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88" w:rsidRDefault="004C6A88" w:rsidP="004C6A88">
      <w:pPr>
        <w:ind w:left="4248" w:firstLine="708"/>
        <w:jc w:val="both"/>
        <w:rPr>
          <w:szCs w:val="28"/>
        </w:rPr>
      </w:pPr>
    </w:p>
    <w:p w:rsidR="004C6A88" w:rsidRPr="00CA2A0F" w:rsidRDefault="004C6A88" w:rsidP="004C6A88">
      <w:pPr>
        <w:ind w:left="4248" w:firstLine="708"/>
        <w:jc w:val="right"/>
        <w:rPr>
          <w:sz w:val="24"/>
        </w:rPr>
      </w:pPr>
      <w:r w:rsidRPr="00CA2A0F">
        <w:rPr>
          <w:sz w:val="24"/>
        </w:rPr>
        <w:t xml:space="preserve">Додаток </w:t>
      </w:r>
      <w:r>
        <w:rPr>
          <w:sz w:val="24"/>
        </w:rPr>
        <w:t>3</w:t>
      </w:r>
    </w:p>
    <w:p w:rsidR="004C6A88" w:rsidRPr="00CA2A0F" w:rsidRDefault="004C6A88" w:rsidP="004C6A88">
      <w:pPr>
        <w:ind w:left="1416" w:firstLine="708"/>
        <w:jc w:val="right"/>
        <w:rPr>
          <w:sz w:val="24"/>
        </w:rPr>
      </w:pPr>
      <w:r w:rsidRPr="00CA2A0F">
        <w:rPr>
          <w:sz w:val="24"/>
        </w:rPr>
        <w:t xml:space="preserve">Затверджено </w:t>
      </w:r>
    </w:p>
    <w:p w:rsidR="004C6A88" w:rsidRDefault="004C6A88" w:rsidP="004C6A88">
      <w:pPr>
        <w:ind w:left="4944"/>
        <w:jc w:val="right"/>
        <w:rPr>
          <w:sz w:val="24"/>
        </w:rPr>
      </w:pPr>
      <w:r w:rsidRPr="00CA2A0F">
        <w:rPr>
          <w:sz w:val="24"/>
        </w:rPr>
        <w:t xml:space="preserve">Наказом керівника апарату </w:t>
      </w:r>
      <w:r>
        <w:rPr>
          <w:sz w:val="24"/>
        </w:rPr>
        <w:t xml:space="preserve">Шевченківського </w:t>
      </w:r>
      <w:r w:rsidRPr="00CA2A0F">
        <w:rPr>
          <w:sz w:val="24"/>
        </w:rPr>
        <w:t xml:space="preserve">районного суду </w:t>
      </w:r>
    </w:p>
    <w:p w:rsidR="004C6A88" w:rsidRPr="00CA2A0F" w:rsidRDefault="004C6A88" w:rsidP="004C6A88">
      <w:pPr>
        <w:ind w:left="4944"/>
        <w:jc w:val="right"/>
        <w:rPr>
          <w:sz w:val="24"/>
        </w:rPr>
      </w:pPr>
      <w:r w:rsidRPr="00CA2A0F">
        <w:rPr>
          <w:sz w:val="24"/>
        </w:rPr>
        <w:t>м. Запоріжжя</w:t>
      </w:r>
    </w:p>
    <w:p w:rsidR="004C6A88" w:rsidRPr="00CA2A0F" w:rsidRDefault="004C6A88" w:rsidP="004C6A88">
      <w:pPr>
        <w:ind w:left="4944"/>
        <w:jc w:val="right"/>
        <w:rPr>
          <w:sz w:val="24"/>
        </w:rPr>
      </w:pPr>
      <w:r w:rsidRPr="00CA2A0F">
        <w:rPr>
          <w:sz w:val="24"/>
        </w:rPr>
        <w:t>від 1</w:t>
      </w:r>
      <w:r>
        <w:rPr>
          <w:sz w:val="24"/>
        </w:rPr>
        <w:t>8</w:t>
      </w:r>
      <w:r w:rsidRPr="00CA2A0F">
        <w:rPr>
          <w:sz w:val="24"/>
        </w:rPr>
        <w:t>.</w:t>
      </w:r>
      <w:r w:rsidRPr="00CA2A0F">
        <w:rPr>
          <w:sz w:val="24"/>
          <w:lang w:val="ru-RU"/>
        </w:rPr>
        <w:t>03</w:t>
      </w:r>
      <w:r w:rsidRPr="00CA2A0F">
        <w:rPr>
          <w:sz w:val="24"/>
        </w:rPr>
        <w:t>.20</w:t>
      </w:r>
      <w:r w:rsidRPr="00CA2A0F">
        <w:rPr>
          <w:sz w:val="24"/>
          <w:lang w:val="ru-RU"/>
        </w:rPr>
        <w:t>21</w:t>
      </w:r>
      <w:r w:rsidRPr="00CA2A0F">
        <w:rPr>
          <w:sz w:val="24"/>
        </w:rPr>
        <w:t xml:space="preserve"> року № </w:t>
      </w:r>
      <w:r w:rsidR="00810AB0">
        <w:rPr>
          <w:sz w:val="24"/>
        </w:rPr>
        <w:t>28-К/К</w:t>
      </w:r>
    </w:p>
    <w:p w:rsidR="004C6A88" w:rsidRDefault="004C6A88" w:rsidP="004C6A88">
      <w:pPr>
        <w:rPr>
          <w:szCs w:val="28"/>
        </w:rPr>
      </w:pPr>
    </w:p>
    <w:p w:rsidR="004C6A88" w:rsidRPr="00FD4AD6" w:rsidRDefault="004C6A88" w:rsidP="004C6A88">
      <w:pPr>
        <w:jc w:val="center"/>
        <w:rPr>
          <w:b/>
          <w:szCs w:val="28"/>
        </w:rPr>
      </w:pPr>
      <w:r w:rsidRPr="00FD4AD6">
        <w:rPr>
          <w:b/>
          <w:szCs w:val="28"/>
        </w:rPr>
        <w:t>УМОВИ</w:t>
      </w:r>
    </w:p>
    <w:p w:rsidR="004C6A88" w:rsidRPr="00FD4AD6" w:rsidRDefault="004C6A88" w:rsidP="004C6A88">
      <w:pPr>
        <w:jc w:val="center"/>
        <w:rPr>
          <w:b/>
          <w:szCs w:val="28"/>
        </w:rPr>
      </w:pPr>
      <w:r w:rsidRPr="00FD4AD6">
        <w:rPr>
          <w:b/>
          <w:szCs w:val="28"/>
        </w:rPr>
        <w:t>проведення конкурсу</w:t>
      </w:r>
    </w:p>
    <w:p w:rsidR="004C6A88" w:rsidRPr="00FD4AD6" w:rsidRDefault="004C6A88" w:rsidP="004C6A88">
      <w:pPr>
        <w:jc w:val="center"/>
        <w:rPr>
          <w:b/>
          <w:szCs w:val="28"/>
        </w:rPr>
      </w:pPr>
      <w:r w:rsidRPr="00FD4AD6">
        <w:rPr>
          <w:b/>
          <w:szCs w:val="28"/>
        </w:rPr>
        <w:t>на зайняття вакантної посади державної служби категорії «В» –</w:t>
      </w:r>
    </w:p>
    <w:p w:rsidR="004C6A88" w:rsidRPr="00FD4AD6" w:rsidRDefault="004C6A88" w:rsidP="004C6A88"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 xml:space="preserve"> секретаря</w:t>
      </w:r>
      <w:r w:rsidRPr="00FD4AD6">
        <w:rPr>
          <w:b/>
          <w:szCs w:val="28"/>
        </w:rPr>
        <w:t xml:space="preserve"> </w:t>
      </w:r>
      <w:r w:rsidR="00C101D9">
        <w:rPr>
          <w:b/>
          <w:szCs w:val="28"/>
        </w:rPr>
        <w:t xml:space="preserve">суду </w:t>
      </w:r>
      <w:r>
        <w:rPr>
          <w:b/>
          <w:szCs w:val="28"/>
        </w:rPr>
        <w:t>Шевченківського</w:t>
      </w:r>
      <w:r w:rsidRPr="00FD4AD6">
        <w:rPr>
          <w:b/>
          <w:szCs w:val="28"/>
        </w:rPr>
        <w:t xml:space="preserve"> районного суду м. Запоріжжя</w:t>
      </w:r>
    </w:p>
    <w:p w:rsidR="004C6A88" w:rsidRPr="00FD4AD6" w:rsidRDefault="004C6A88" w:rsidP="004C6A88">
      <w:pPr>
        <w:jc w:val="center"/>
        <w:rPr>
          <w:b/>
          <w:szCs w:val="28"/>
        </w:rPr>
      </w:pPr>
      <w:r w:rsidRPr="00FD4AD6">
        <w:rPr>
          <w:b/>
          <w:szCs w:val="28"/>
          <w:lang w:val="ru-RU"/>
        </w:rPr>
        <w:t xml:space="preserve">( </w:t>
      </w:r>
      <w:r>
        <w:rPr>
          <w:b/>
          <w:szCs w:val="28"/>
          <w:lang w:val="ru-RU"/>
        </w:rPr>
        <w:t>третя</w:t>
      </w:r>
      <w:r w:rsidRPr="00FD4AD6">
        <w:rPr>
          <w:b/>
          <w:szCs w:val="28"/>
        </w:rPr>
        <w:t xml:space="preserve"> вакансія ) </w:t>
      </w:r>
    </w:p>
    <w:p w:rsidR="004C6A88" w:rsidRPr="00786EA6" w:rsidRDefault="004C6A88" w:rsidP="004C6A88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  <w:gridCol w:w="6027"/>
      </w:tblGrid>
      <w:tr w:rsidR="004C6A88" w:rsidTr="003A05CC">
        <w:trPr>
          <w:trHeight w:val="409"/>
        </w:trPr>
        <w:tc>
          <w:tcPr>
            <w:tcW w:w="9320" w:type="dxa"/>
            <w:gridSpan w:val="2"/>
          </w:tcPr>
          <w:p w:rsidR="004C6A88" w:rsidRPr="00FD4AD6" w:rsidRDefault="004C6A88" w:rsidP="003A05CC">
            <w:pPr>
              <w:jc w:val="center"/>
              <w:rPr>
                <w:b/>
                <w:szCs w:val="28"/>
              </w:rPr>
            </w:pPr>
            <w:r w:rsidRPr="00FD4AD6">
              <w:rPr>
                <w:b/>
                <w:szCs w:val="28"/>
              </w:rPr>
              <w:t>Загальні умови</w:t>
            </w:r>
          </w:p>
        </w:tc>
      </w:tr>
      <w:tr w:rsidR="004C6A88" w:rsidTr="003A05CC">
        <w:trPr>
          <w:trHeight w:val="615"/>
        </w:trPr>
        <w:tc>
          <w:tcPr>
            <w:tcW w:w="3139" w:type="dxa"/>
          </w:tcPr>
          <w:p w:rsidR="004C6A88" w:rsidRDefault="004C6A88" w:rsidP="003A05CC">
            <w:pPr>
              <w:jc w:val="center"/>
              <w:rPr>
                <w:sz w:val="24"/>
                <w:lang w:val="ru-RU"/>
              </w:rPr>
            </w:pPr>
          </w:p>
          <w:p w:rsidR="004C6A88" w:rsidRDefault="004C6A88" w:rsidP="003A05CC">
            <w:pPr>
              <w:jc w:val="center"/>
              <w:rPr>
                <w:sz w:val="24"/>
                <w:lang w:val="ru-RU"/>
              </w:rPr>
            </w:pPr>
          </w:p>
          <w:p w:rsidR="004C6A88" w:rsidRDefault="004C6A88" w:rsidP="003A05CC">
            <w:pPr>
              <w:jc w:val="center"/>
              <w:rPr>
                <w:sz w:val="24"/>
                <w:lang w:val="ru-RU"/>
              </w:rPr>
            </w:pPr>
          </w:p>
          <w:p w:rsidR="004C6A88" w:rsidRPr="000C7251" w:rsidRDefault="004C6A88" w:rsidP="003A05CC">
            <w:pPr>
              <w:rPr>
                <w:sz w:val="24"/>
              </w:rPr>
            </w:pPr>
            <w:r w:rsidRPr="000C7251">
              <w:rPr>
                <w:sz w:val="24"/>
              </w:rPr>
              <w:t xml:space="preserve">Посадові обов’язки </w:t>
            </w:r>
          </w:p>
        </w:tc>
        <w:tc>
          <w:tcPr>
            <w:tcW w:w="6181" w:type="dxa"/>
          </w:tcPr>
          <w:p w:rsidR="004C6A88" w:rsidRPr="00910688" w:rsidRDefault="004C6A88" w:rsidP="003A05CC">
            <w:p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91068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10688">
              <w:rPr>
                <w:sz w:val="24"/>
                <w:lang w:eastAsia="en-US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Забезпечує зберігання судових справ та інших матеріалів.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Веде номенклатурні справи суду (відповідного структурного підрозділу)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облік і забезпечує зберігання речових доказів(КПК до 2012р.)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Проводить перевірку відповідності документів у судових справах опису справи.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Формує в автоматизованій системі документообігу суду звітність про стан здійснення судочинства.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Надає пропозиції щодо складання номенклатури справ суду.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 xml:space="preserve">Виконує доручення керівника апарату суду та старшого </w:t>
            </w:r>
            <w:r w:rsidRPr="00910688">
              <w:rPr>
                <w:sz w:val="24"/>
                <w:lang w:eastAsia="en-US"/>
              </w:rPr>
              <w:lastRenderedPageBreak/>
              <w:t>секретаря суду щодо організації роботи канцелярії суду.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Виконує вимоги Положення про автоматизовану систему документообігу суду.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підготовку та передачу до архіву суду кримінальних справ та матеріалів за минулі роки, провадження у яких закінчено, а також іншої документації канцелярії по кримінальним справам за минулі роки.</w:t>
            </w:r>
          </w:p>
          <w:p w:rsidR="004C6A88" w:rsidRPr="00910688" w:rsidRDefault="004C6A88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реєстрацію вхідної та вихідної кореспонденції в автоматизованій системі документообігу суду (листів, запитів, клопотань, заяв тощо) по кримінальним провадженням, що перебувають в провадженні суду.</w:t>
            </w:r>
          </w:p>
          <w:p w:rsidR="004C6A88" w:rsidRPr="00910688" w:rsidRDefault="004C6A88" w:rsidP="003A05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643"/>
              <w:rPr>
                <w:sz w:val="24"/>
              </w:rPr>
            </w:pPr>
          </w:p>
        </w:tc>
      </w:tr>
      <w:tr w:rsidR="004C6A88" w:rsidTr="003A05CC">
        <w:trPr>
          <w:trHeight w:val="645"/>
        </w:trPr>
        <w:tc>
          <w:tcPr>
            <w:tcW w:w="3139" w:type="dxa"/>
          </w:tcPr>
          <w:p w:rsidR="004C6A88" w:rsidRDefault="004C6A88" w:rsidP="003A05CC">
            <w:pPr>
              <w:jc w:val="center"/>
              <w:rPr>
                <w:sz w:val="24"/>
              </w:rPr>
            </w:pPr>
          </w:p>
          <w:p w:rsidR="004C6A88" w:rsidRPr="009C40DE" w:rsidRDefault="004C6A88" w:rsidP="003A05CC">
            <w:pPr>
              <w:rPr>
                <w:sz w:val="24"/>
              </w:rPr>
            </w:pPr>
            <w:r w:rsidRPr="009C40DE">
              <w:rPr>
                <w:sz w:val="24"/>
              </w:rPr>
              <w:t>Умови оплати праці</w:t>
            </w:r>
          </w:p>
        </w:tc>
        <w:tc>
          <w:tcPr>
            <w:tcW w:w="6181" w:type="dxa"/>
          </w:tcPr>
          <w:p w:rsidR="004C6A88" w:rsidRDefault="004C6A88" w:rsidP="003A05CC">
            <w:pPr>
              <w:jc w:val="both"/>
              <w:rPr>
                <w:sz w:val="24"/>
              </w:rPr>
            </w:pPr>
          </w:p>
          <w:p w:rsidR="004C6A88" w:rsidRDefault="004C6A88" w:rsidP="003A05CC">
            <w:pPr>
              <w:jc w:val="both"/>
              <w:rPr>
                <w:sz w:val="24"/>
              </w:rPr>
            </w:pPr>
            <w:r w:rsidRPr="0069345C">
              <w:rPr>
                <w:sz w:val="24"/>
              </w:rPr>
              <w:t xml:space="preserve">- посадовий оклад </w:t>
            </w:r>
            <w:r>
              <w:rPr>
                <w:sz w:val="24"/>
              </w:rPr>
              <w:t>згідно зі штатним розписом</w:t>
            </w:r>
            <w:r w:rsidRPr="0069345C">
              <w:rPr>
                <w:sz w:val="24"/>
              </w:rPr>
              <w:t xml:space="preserve"> – </w:t>
            </w:r>
            <w:r>
              <w:rPr>
                <w:sz w:val="24"/>
              </w:rPr>
              <w:t>4394</w:t>
            </w:r>
            <w:r w:rsidRPr="00D27675">
              <w:rPr>
                <w:sz w:val="24"/>
              </w:rPr>
              <w:t xml:space="preserve"> грн.;</w:t>
            </w:r>
            <w:r>
              <w:rPr>
                <w:sz w:val="24"/>
              </w:rPr>
              <w:t xml:space="preserve"> </w:t>
            </w:r>
          </w:p>
          <w:p w:rsidR="004C6A88" w:rsidRDefault="004C6A88" w:rsidP="003A05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надбавки, виплати, премії відповідно до статей 50, 52 </w:t>
            </w:r>
            <w:r w:rsidRPr="00A54AB1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 xml:space="preserve"> від 10 грудня 2015 року № 889-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 xml:space="preserve"> </w:t>
            </w:r>
            <w:r w:rsidRPr="00A54AB1">
              <w:rPr>
                <w:sz w:val="24"/>
              </w:rPr>
              <w:t>«Про державну службу»</w:t>
            </w:r>
          </w:p>
          <w:p w:rsidR="004C6A88" w:rsidRPr="009C40DE" w:rsidRDefault="004C6A88" w:rsidP="003A05CC">
            <w:pPr>
              <w:jc w:val="both"/>
              <w:rPr>
                <w:sz w:val="24"/>
              </w:rPr>
            </w:pPr>
          </w:p>
        </w:tc>
      </w:tr>
      <w:tr w:rsidR="004C6A88" w:rsidTr="003A05CC">
        <w:trPr>
          <w:trHeight w:val="660"/>
        </w:trPr>
        <w:tc>
          <w:tcPr>
            <w:tcW w:w="3139" w:type="dxa"/>
          </w:tcPr>
          <w:p w:rsidR="004C6A88" w:rsidRDefault="004C6A88" w:rsidP="003A05CC">
            <w:pPr>
              <w:rPr>
                <w:sz w:val="24"/>
              </w:rPr>
            </w:pPr>
            <w:r w:rsidRPr="009C40DE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4C6A88" w:rsidRPr="009C40DE" w:rsidRDefault="004C6A88" w:rsidP="003A05CC">
            <w:pPr>
              <w:jc w:val="center"/>
              <w:rPr>
                <w:sz w:val="24"/>
              </w:rPr>
            </w:pPr>
          </w:p>
        </w:tc>
        <w:tc>
          <w:tcPr>
            <w:tcW w:w="6181" w:type="dxa"/>
          </w:tcPr>
          <w:p w:rsidR="004C6A88" w:rsidRPr="003D0437" w:rsidRDefault="004C6A88" w:rsidP="003A05CC">
            <w:pPr>
              <w:rPr>
                <w:sz w:val="24"/>
              </w:rPr>
            </w:pPr>
            <w:r w:rsidRPr="007D38BB">
              <w:rPr>
                <w:sz w:val="24"/>
              </w:rPr>
              <w:t>на строк відпустки по догляду за дитиною до трьох років основного працівника</w:t>
            </w:r>
          </w:p>
        </w:tc>
      </w:tr>
      <w:tr w:rsidR="004C6A88" w:rsidTr="003A05CC">
        <w:trPr>
          <w:trHeight w:val="660"/>
        </w:trPr>
        <w:tc>
          <w:tcPr>
            <w:tcW w:w="3139" w:type="dxa"/>
          </w:tcPr>
          <w:p w:rsidR="004C6A88" w:rsidRDefault="004C6A88" w:rsidP="003A05CC">
            <w:pPr>
              <w:jc w:val="center"/>
              <w:rPr>
                <w:sz w:val="24"/>
              </w:rPr>
            </w:pPr>
          </w:p>
          <w:p w:rsidR="004C6A88" w:rsidRDefault="004C6A88" w:rsidP="003A05CC">
            <w:pPr>
              <w:jc w:val="center"/>
              <w:rPr>
                <w:sz w:val="24"/>
              </w:rPr>
            </w:pPr>
          </w:p>
          <w:p w:rsidR="004C6A88" w:rsidRPr="009C40DE" w:rsidRDefault="004C6A88" w:rsidP="003A05CC">
            <w:pPr>
              <w:jc w:val="both"/>
              <w:rPr>
                <w:sz w:val="24"/>
              </w:rPr>
            </w:pPr>
            <w:r w:rsidRPr="009C40DE">
              <w:rPr>
                <w:sz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81" w:type="dxa"/>
          </w:tcPr>
          <w:p w:rsidR="004C6A88" w:rsidRPr="00810AB0" w:rsidRDefault="004C6A88" w:rsidP="003A05CC">
            <w:pPr>
              <w:jc w:val="both"/>
              <w:rPr>
                <w:sz w:val="24"/>
              </w:rPr>
            </w:pPr>
            <w:r w:rsidRPr="00810AB0">
              <w:rPr>
                <w:rStyle w:val="rvts0"/>
                <w:sz w:val="24"/>
              </w:rPr>
              <w:t xml:space="preserve">Особа, яка бажає взяти участь у конкурсі, подає  конкурсній комісії </w:t>
            </w:r>
            <w:r w:rsidRPr="00810AB0">
              <w:rPr>
                <w:rStyle w:val="rvts0"/>
                <w:b/>
                <w:sz w:val="24"/>
                <w:u w:val="single"/>
              </w:rPr>
              <w:t xml:space="preserve">через Єдиний портал вакансій державної служби </w:t>
            </w:r>
            <w:r w:rsidRPr="00810AB0">
              <w:rPr>
                <w:rStyle w:val="rvts0"/>
                <w:sz w:val="24"/>
              </w:rPr>
              <w:t>таку інформацію:</w:t>
            </w:r>
          </w:p>
          <w:p w:rsidR="004C6A88" w:rsidRPr="00810AB0" w:rsidRDefault="004C6A88" w:rsidP="003A05CC">
            <w:pPr>
              <w:pStyle w:val="rvps2"/>
              <w:numPr>
                <w:ilvl w:val="0"/>
                <w:numId w:val="3"/>
              </w:numPr>
              <w:spacing w:before="0" w:beforeAutospacing="0" w:after="0" w:afterAutospacing="0"/>
              <w:ind w:left="0" w:firstLine="60"/>
              <w:jc w:val="both"/>
              <w:rPr>
                <w:lang w:val="uk-UA"/>
              </w:rPr>
            </w:pPr>
            <w:bookmarkStart w:id="0" w:name="n1508"/>
            <w:bookmarkEnd w:id="0"/>
            <w:r w:rsidRPr="00810AB0">
              <w:rPr>
                <w:lang w:val="uk-UA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810AB0">
                <w:rPr>
                  <w:rStyle w:val="a3"/>
                  <w:color w:val="auto"/>
                  <w:lang w:val="uk-UA"/>
                </w:rPr>
                <w:t>додатком 2</w:t>
              </w:r>
            </w:hyperlink>
            <w:r w:rsidRPr="00810AB0">
              <w:rPr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4C6A88" w:rsidRPr="00810AB0" w:rsidRDefault="004C6A88" w:rsidP="003A05CC">
            <w:pPr>
              <w:pStyle w:val="rvps2"/>
              <w:spacing w:before="0" w:beforeAutospacing="0" w:after="0" w:afterAutospacing="0"/>
              <w:ind w:left="420"/>
              <w:jc w:val="both"/>
              <w:rPr>
                <w:lang w:val="uk-UA"/>
              </w:rPr>
            </w:pPr>
          </w:p>
          <w:p w:rsidR="004C6A88" w:rsidRPr="00810AB0" w:rsidRDefault="004C6A88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1171"/>
            <w:bookmarkEnd w:id="1"/>
            <w:r w:rsidRPr="00810AB0">
              <w:t xml:space="preserve">2) резюме за формою </w:t>
            </w:r>
            <w:proofErr w:type="spellStart"/>
            <w:r w:rsidRPr="00810AB0">
              <w:t>згідно</w:t>
            </w:r>
            <w:proofErr w:type="spellEnd"/>
            <w:r w:rsidRPr="00810AB0">
              <w:t xml:space="preserve"> з </w:t>
            </w:r>
            <w:r w:rsidRPr="00810AB0">
              <w:rPr>
                <w:lang w:val="uk-UA"/>
              </w:rPr>
              <w:t>додатком 2</w:t>
            </w:r>
            <w:r w:rsidRPr="00810AB0">
              <w:rPr>
                <w:vertAlign w:val="superscript"/>
                <w:lang w:val="uk-UA"/>
              </w:rPr>
              <w:t>1</w:t>
            </w:r>
            <w:r w:rsidRPr="00810AB0">
              <w:rPr>
                <w:sz w:val="2"/>
                <w:szCs w:val="2"/>
                <w:vertAlign w:val="superscript"/>
                <w:lang w:val="uk-UA"/>
              </w:rPr>
              <w:t>11</w:t>
            </w:r>
            <w:r w:rsidRPr="00810AB0">
              <w:rPr>
                <w:lang w:val="uk-UA"/>
              </w:rPr>
              <w:t xml:space="preserve">  Порядку</w:t>
            </w:r>
            <w:r w:rsidRPr="00810AB0">
              <w:t xml:space="preserve">, в </w:t>
            </w:r>
            <w:r w:rsidRPr="00810AB0">
              <w:rPr>
                <w:lang w:val="uk-UA"/>
              </w:rPr>
              <w:t>якому обов’язково зазначається така інформація:</w:t>
            </w:r>
          </w:p>
          <w:p w:rsidR="004C6A88" w:rsidRPr="00810AB0" w:rsidRDefault="004C6A88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1172"/>
            <w:bookmarkEnd w:id="2"/>
            <w:r w:rsidRPr="00810AB0">
              <w:rPr>
                <w:lang w:val="uk-UA"/>
              </w:rPr>
              <w:t>- прізвище, ім’я, по батькові кандидата;</w:t>
            </w:r>
          </w:p>
          <w:p w:rsidR="004C6A88" w:rsidRPr="00810AB0" w:rsidRDefault="004C6A88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1173"/>
            <w:bookmarkEnd w:id="3"/>
            <w:r w:rsidRPr="00810AB0"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4C6A88" w:rsidRPr="00810AB0" w:rsidRDefault="004C6A88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n1174"/>
            <w:bookmarkEnd w:id="4"/>
            <w:r w:rsidRPr="00810AB0"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4C6A88" w:rsidRPr="00810AB0" w:rsidRDefault="004C6A88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1175"/>
            <w:bookmarkEnd w:id="5"/>
            <w:r w:rsidRPr="00810AB0">
              <w:rPr>
                <w:lang w:val="uk-UA"/>
              </w:rPr>
              <w:t>- підтвердження рівня вільного володіння державною мовою;</w:t>
            </w:r>
          </w:p>
          <w:p w:rsidR="004C6A88" w:rsidRPr="00810AB0" w:rsidRDefault="004C6A88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810AB0"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C6A88" w:rsidRPr="00810AB0" w:rsidRDefault="004C6A88" w:rsidP="003A05CC">
            <w:pPr>
              <w:pStyle w:val="rvps2"/>
              <w:jc w:val="both"/>
              <w:rPr>
                <w:lang w:val="uk-UA"/>
              </w:rPr>
            </w:pPr>
            <w:r w:rsidRPr="00810AB0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C6A88" w:rsidRPr="00810AB0" w:rsidRDefault="004C6A88" w:rsidP="003A05CC">
            <w:pPr>
              <w:pStyle w:val="rvps2"/>
              <w:jc w:val="both"/>
              <w:rPr>
                <w:lang w:val="uk-UA"/>
              </w:rPr>
            </w:pPr>
            <w:r w:rsidRPr="00810AB0">
              <w:rPr>
                <w:lang w:val="uk-UA"/>
              </w:rPr>
              <w:t>Подача додатків до заяви не є обов’язковою.</w:t>
            </w:r>
          </w:p>
          <w:p w:rsidR="004C6A88" w:rsidRPr="00810AB0" w:rsidRDefault="004C6A88" w:rsidP="003A05CC">
            <w:pPr>
              <w:jc w:val="both"/>
              <w:rPr>
                <w:b/>
                <w:sz w:val="24"/>
              </w:rPr>
            </w:pPr>
            <w:r w:rsidRPr="00810AB0">
              <w:rPr>
                <w:b/>
                <w:sz w:val="24"/>
              </w:rPr>
              <w:t xml:space="preserve">Особа, яка бажає взяти участь у конкурсі, несе </w:t>
            </w:r>
            <w:r w:rsidRPr="00810AB0">
              <w:rPr>
                <w:b/>
                <w:sz w:val="24"/>
              </w:rPr>
              <w:lastRenderedPageBreak/>
              <w:t>персональну відповідальність за достовірність наданої інформації.</w:t>
            </w:r>
          </w:p>
          <w:p w:rsidR="004C6A88" w:rsidRPr="00810AB0" w:rsidRDefault="004C6A88" w:rsidP="003A05CC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</w:p>
          <w:p w:rsidR="004C6A88" w:rsidRPr="00810AB0" w:rsidRDefault="004C6A88" w:rsidP="003A05CC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  <w:r w:rsidRPr="00810AB0">
              <w:rPr>
                <w:sz w:val="24"/>
              </w:rPr>
              <w:t>Строк подання документів: до 16-00 год. 29 березня 2021 року.</w:t>
            </w:r>
          </w:p>
          <w:p w:rsidR="004C6A88" w:rsidRPr="00810AB0" w:rsidRDefault="004C6A88" w:rsidP="003A05CC">
            <w:pPr>
              <w:jc w:val="both"/>
              <w:rPr>
                <w:sz w:val="24"/>
              </w:rPr>
            </w:pPr>
          </w:p>
        </w:tc>
      </w:tr>
      <w:tr w:rsidR="004C6A88" w:rsidTr="003A05CC">
        <w:trPr>
          <w:trHeight w:val="660"/>
        </w:trPr>
        <w:tc>
          <w:tcPr>
            <w:tcW w:w="3139" w:type="dxa"/>
          </w:tcPr>
          <w:p w:rsidR="004C6A88" w:rsidRDefault="004C6A88" w:rsidP="003A05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Додаткові  ( необов’язкові ) документи</w:t>
            </w:r>
          </w:p>
        </w:tc>
        <w:tc>
          <w:tcPr>
            <w:tcW w:w="6181" w:type="dxa"/>
          </w:tcPr>
          <w:p w:rsidR="004C6A88" w:rsidRPr="00810AB0" w:rsidRDefault="004C6A88" w:rsidP="003A05CC">
            <w:pPr>
              <w:jc w:val="both"/>
              <w:rPr>
                <w:sz w:val="24"/>
              </w:rPr>
            </w:pPr>
            <w:r w:rsidRPr="00810AB0">
              <w:rPr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C6A88" w:rsidTr="003A05CC">
        <w:trPr>
          <w:trHeight w:val="600"/>
        </w:trPr>
        <w:tc>
          <w:tcPr>
            <w:tcW w:w="3139" w:type="dxa"/>
          </w:tcPr>
          <w:p w:rsidR="004C6A88" w:rsidRPr="009C40DE" w:rsidRDefault="004C6A88" w:rsidP="003A05CC">
            <w:pPr>
              <w:rPr>
                <w:sz w:val="24"/>
              </w:rPr>
            </w:pPr>
            <w:r w:rsidRPr="00C51889">
              <w:rPr>
                <w:rStyle w:val="rvts0"/>
                <w:sz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</w:t>
            </w:r>
            <w:r>
              <w:rPr>
                <w:rStyle w:val="rvts0"/>
                <w:sz w:val="24"/>
              </w:rPr>
              <w:t xml:space="preserve"> для </w:t>
            </w:r>
            <w:r>
              <w:rPr>
                <w:rStyle w:val="rvts0"/>
              </w:rPr>
              <w:t xml:space="preserve">  </w:t>
            </w:r>
            <w:r w:rsidRPr="00C51889">
              <w:rPr>
                <w:rStyle w:val="rvts0"/>
                <w:sz w:val="24"/>
              </w:rPr>
              <w:t>комунікації дистанційно)</w:t>
            </w:r>
          </w:p>
        </w:tc>
        <w:tc>
          <w:tcPr>
            <w:tcW w:w="6181" w:type="dxa"/>
          </w:tcPr>
          <w:p w:rsidR="004C6A88" w:rsidRPr="00810AB0" w:rsidRDefault="004C6A88" w:rsidP="003A05CC">
            <w:pPr>
              <w:jc w:val="both"/>
              <w:rPr>
                <w:sz w:val="24"/>
              </w:rPr>
            </w:pPr>
          </w:p>
          <w:p w:rsidR="004C6A88" w:rsidRPr="00810AB0" w:rsidRDefault="004C6A88" w:rsidP="003A05CC">
            <w:pPr>
              <w:jc w:val="both"/>
              <w:rPr>
                <w:sz w:val="24"/>
              </w:rPr>
            </w:pPr>
            <w:r w:rsidRPr="00810AB0">
              <w:rPr>
                <w:sz w:val="24"/>
              </w:rPr>
              <w:t>02 квітня 2021 року о 09-30</w:t>
            </w:r>
            <w:r w:rsidRPr="00810AB0">
              <w:rPr>
                <w:sz w:val="24"/>
                <w:vertAlign w:val="superscript"/>
              </w:rPr>
              <w:t xml:space="preserve"> </w:t>
            </w:r>
            <w:r w:rsidRPr="00810AB0">
              <w:rPr>
                <w:sz w:val="24"/>
              </w:rPr>
              <w:t xml:space="preserve">год., </w:t>
            </w:r>
          </w:p>
          <w:p w:rsidR="004C6A88" w:rsidRPr="00810AB0" w:rsidRDefault="004C6A88" w:rsidP="003A05CC">
            <w:pPr>
              <w:jc w:val="both"/>
              <w:rPr>
                <w:sz w:val="24"/>
              </w:rPr>
            </w:pPr>
            <w:r w:rsidRPr="00810AB0">
              <w:rPr>
                <w:sz w:val="24"/>
              </w:rPr>
              <w:t xml:space="preserve">Шевченківський районний суд м. Запоріжжя </w:t>
            </w:r>
            <w:proofErr w:type="spellStart"/>
            <w:r w:rsidRPr="00810AB0">
              <w:rPr>
                <w:sz w:val="24"/>
              </w:rPr>
              <w:t>каб</w:t>
            </w:r>
            <w:proofErr w:type="spellEnd"/>
            <w:r w:rsidRPr="00810AB0">
              <w:rPr>
                <w:sz w:val="24"/>
              </w:rPr>
              <w:t>. № 28</w:t>
            </w:r>
          </w:p>
          <w:p w:rsidR="004C6A88" w:rsidRPr="00810AB0" w:rsidRDefault="004C6A88" w:rsidP="003A05CC">
            <w:pPr>
              <w:jc w:val="both"/>
              <w:rPr>
                <w:sz w:val="24"/>
              </w:rPr>
            </w:pPr>
            <w:r w:rsidRPr="00810AB0">
              <w:rPr>
                <w:sz w:val="24"/>
              </w:rPr>
              <w:t xml:space="preserve">м. Запоріжжя, вул. Чарівна, 177-А </w:t>
            </w:r>
          </w:p>
          <w:p w:rsidR="004C6A88" w:rsidRPr="00810AB0" w:rsidRDefault="004C6A88" w:rsidP="003A05CC">
            <w:pPr>
              <w:jc w:val="both"/>
              <w:rPr>
                <w:sz w:val="24"/>
              </w:rPr>
            </w:pPr>
            <w:bookmarkStart w:id="6" w:name="_GoBack"/>
            <w:bookmarkEnd w:id="6"/>
          </w:p>
        </w:tc>
      </w:tr>
      <w:tr w:rsidR="004C6A88" w:rsidTr="003A05CC">
        <w:trPr>
          <w:trHeight w:val="630"/>
        </w:trPr>
        <w:tc>
          <w:tcPr>
            <w:tcW w:w="3139" w:type="dxa"/>
          </w:tcPr>
          <w:p w:rsidR="004C6A88" w:rsidRDefault="004C6A88" w:rsidP="003A05CC">
            <w:pPr>
              <w:rPr>
                <w:sz w:val="24"/>
              </w:rPr>
            </w:pPr>
            <w:r w:rsidRPr="009C40DE">
              <w:rPr>
                <w:sz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</w:t>
            </w:r>
          </w:p>
          <w:p w:rsidR="004C6A88" w:rsidRPr="009C40DE" w:rsidRDefault="004C6A88" w:rsidP="003A05CC">
            <w:pPr>
              <w:rPr>
                <w:sz w:val="24"/>
              </w:rPr>
            </w:pPr>
          </w:p>
        </w:tc>
        <w:tc>
          <w:tcPr>
            <w:tcW w:w="6181" w:type="dxa"/>
          </w:tcPr>
          <w:p w:rsidR="004C6A88" w:rsidRPr="00320708" w:rsidRDefault="004C6A88" w:rsidP="003A05CC">
            <w:pPr>
              <w:ind w:left="-5" w:right="113"/>
              <w:rPr>
                <w:sz w:val="24"/>
              </w:rPr>
            </w:pPr>
            <w:r w:rsidRPr="00320708">
              <w:rPr>
                <w:sz w:val="24"/>
              </w:rPr>
              <w:t>Заступник керівника апарату</w:t>
            </w:r>
          </w:p>
          <w:p w:rsidR="004C6A88" w:rsidRPr="00320708" w:rsidRDefault="004C6A88" w:rsidP="003A05CC">
            <w:pPr>
              <w:ind w:left="-5" w:right="113"/>
              <w:rPr>
                <w:sz w:val="24"/>
                <w:lang w:eastAsia="ja-JP"/>
              </w:rPr>
            </w:pPr>
            <w:proofErr w:type="spellStart"/>
            <w:r w:rsidRPr="00320708">
              <w:rPr>
                <w:sz w:val="24"/>
              </w:rPr>
              <w:t>Лазоренко</w:t>
            </w:r>
            <w:proofErr w:type="spellEnd"/>
            <w:r w:rsidRPr="00320708">
              <w:rPr>
                <w:sz w:val="24"/>
              </w:rPr>
              <w:t xml:space="preserve"> Юлія Миколаївна</w:t>
            </w:r>
          </w:p>
          <w:p w:rsidR="004C6A88" w:rsidRPr="00320708" w:rsidRDefault="004C6A88" w:rsidP="003A05CC">
            <w:pPr>
              <w:ind w:left="-5"/>
              <w:rPr>
                <w:sz w:val="24"/>
                <w:u w:val="single"/>
              </w:rPr>
            </w:pPr>
            <w:r w:rsidRPr="00320708">
              <w:rPr>
                <w:sz w:val="24"/>
                <w:u w:val="single"/>
              </w:rPr>
              <w:t xml:space="preserve">Телефонний зв’язок в суді відсутній </w:t>
            </w:r>
          </w:p>
          <w:p w:rsidR="004C6A88" w:rsidRDefault="00810AB0" w:rsidP="003A05CC">
            <w:pPr>
              <w:ind w:left="-5"/>
              <w:rPr>
                <w:color w:val="0000FF"/>
                <w:sz w:val="24"/>
                <w:u w:val="single"/>
              </w:rPr>
            </w:pPr>
            <w:hyperlink r:id="rId7" w:history="1">
              <w:r w:rsidR="004C6A88" w:rsidRPr="00320708">
                <w:rPr>
                  <w:color w:val="0000FF"/>
                  <w:sz w:val="24"/>
                  <w:u w:val="single"/>
                </w:rPr>
                <w:t>inbox@sh.zp.court.gov.ua</w:t>
              </w:r>
            </w:hyperlink>
          </w:p>
          <w:p w:rsidR="004C6A88" w:rsidRDefault="004C6A88" w:rsidP="003A05CC">
            <w:pPr>
              <w:ind w:left="-5"/>
              <w:rPr>
                <w:sz w:val="24"/>
              </w:rPr>
            </w:pPr>
          </w:p>
          <w:p w:rsidR="004C6A88" w:rsidRDefault="004C6A88" w:rsidP="003A05CC">
            <w:pPr>
              <w:rPr>
                <w:sz w:val="24"/>
              </w:rPr>
            </w:pPr>
          </w:p>
          <w:p w:rsidR="004C6A88" w:rsidRPr="004B329D" w:rsidRDefault="004C6A88" w:rsidP="003A05CC">
            <w:pPr>
              <w:rPr>
                <w:sz w:val="24"/>
              </w:rPr>
            </w:pPr>
          </w:p>
        </w:tc>
      </w:tr>
      <w:tr w:rsidR="004C6A88" w:rsidTr="003A05CC">
        <w:trPr>
          <w:trHeight w:val="3959"/>
        </w:trPr>
        <w:tc>
          <w:tcPr>
            <w:tcW w:w="9320" w:type="dxa"/>
            <w:gridSpan w:val="2"/>
          </w:tcPr>
          <w:tbl>
            <w:tblPr>
              <w:tblW w:w="94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1189"/>
              <w:gridCol w:w="1438"/>
              <w:gridCol w:w="5933"/>
            </w:tblGrid>
            <w:tr w:rsidR="004C6A88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Кваліфікаційні вимоги</w:t>
                  </w:r>
                </w:p>
              </w:tc>
            </w:tr>
            <w:tr w:rsidR="004C6A88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О</w:t>
                  </w:r>
                  <w:r w:rsidRPr="00320708">
                    <w:rPr>
                      <w:sz w:val="24"/>
                    </w:rPr>
                    <w:cr/>
                    <w:t>віта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      </w:r>
                </w:p>
              </w:tc>
            </w:tr>
            <w:tr w:rsidR="004C6A88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Досвід роботи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без вимог</w:t>
                  </w:r>
                </w:p>
              </w:tc>
            </w:tr>
            <w:tr w:rsidR="004C6A88" w:rsidRPr="00320708" w:rsidTr="003A05CC">
              <w:trPr>
                <w:trHeight w:val="690"/>
              </w:trPr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Володіння державною мовою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вільно</w:t>
                  </w:r>
                </w:p>
              </w:tc>
            </w:tr>
            <w:tr w:rsidR="004C6A88" w:rsidRPr="00320708" w:rsidTr="003A05CC">
              <w:trPr>
                <w:trHeight w:val="690"/>
              </w:trPr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</w:t>
                  </w:r>
                  <w:r w:rsidRPr="00320708">
                    <w:rPr>
                      <w:sz w:val="24"/>
                    </w:rPr>
                    <w:cr/>
                  </w:r>
                  <w:proofErr w:type="spellStart"/>
                  <w:r w:rsidRPr="00320708">
                    <w:rPr>
                      <w:sz w:val="24"/>
                    </w:rPr>
                    <w:t>лодіння</w:t>
                  </w:r>
                  <w:proofErr w:type="spellEnd"/>
                  <w:r w:rsidRPr="00320708">
                    <w:rPr>
                      <w:sz w:val="24"/>
                    </w:rPr>
                    <w:t xml:space="preserve"> іноземною мовою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без вимог</w:t>
                  </w:r>
                </w:p>
              </w:tc>
            </w:tr>
            <w:tr w:rsidR="004C6A88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 xml:space="preserve">Вимоги до </w:t>
                  </w:r>
                  <w:proofErr w:type="spellStart"/>
                  <w:r w:rsidRPr="00320708">
                    <w:rPr>
                      <w:sz w:val="24"/>
                    </w:rPr>
                    <w:t>компетентност</w:t>
                  </w:r>
                  <w:proofErr w:type="spellEnd"/>
                </w:p>
              </w:tc>
            </w:tr>
            <w:tr w:rsidR="004C6A88" w:rsidRPr="00320708" w:rsidTr="003A05CC">
              <w:tc>
                <w:tcPr>
                  <w:tcW w:w="349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Вимога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Компоненти вимоги</w:t>
                  </w:r>
                </w:p>
              </w:tc>
            </w:tr>
            <w:tr w:rsidR="004C6A88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 xml:space="preserve">1) вміння працювати з інформацією; </w:t>
                  </w:r>
                </w:p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2) вміння вирішувати  комплексні завдання;</w:t>
                  </w:r>
                </w:p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3) підготовка документів відповідно до вимог і термінів;</w:t>
                  </w:r>
                </w:p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4) вміння надавати пропозиції щодо поліпшення організації роботи.</w:t>
                  </w:r>
                </w:p>
              </w:tc>
            </w:tr>
            <w:tr w:rsidR="004C6A88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Командна робота та взаємодія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1) вміння працювати в команді;</w:t>
                  </w:r>
                </w:p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2) вміння ефективної взаємодії з іншими;</w:t>
                  </w:r>
                </w:p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3) дотримання субординації;</w:t>
                  </w:r>
                </w:p>
              </w:tc>
            </w:tr>
            <w:tr w:rsidR="004C6A88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Сприйняття змін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numPr>
                      <w:ilvl w:val="0"/>
                      <w:numId w:val="1"/>
                    </w:numPr>
                    <w:tabs>
                      <w:tab w:val="num" w:pos="-6492"/>
                    </w:tabs>
                    <w:ind w:left="0" w:firstLine="0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здатність сприймати зміни та змінюватись;</w:t>
                  </w:r>
                </w:p>
                <w:p w:rsidR="004C6A88" w:rsidRPr="00320708" w:rsidRDefault="004C6A88" w:rsidP="003A05CC">
                  <w:pPr>
                    <w:numPr>
                      <w:ilvl w:val="0"/>
                      <w:numId w:val="1"/>
                    </w:numPr>
                    <w:tabs>
                      <w:tab w:val="num" w:pos="-6492"/>
                    </w:tabs>
                    <w:ind w:left="0" w:firstLine="0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відкритість до нових знань, прагнення саморозвитку;</w:t>
                  </w:r>
                </w:p>
                <w:p w:rsidR="004C6A88" w:rsidRPr="00320708" w:rsidRDefault="004C6A88" w:rsidP="003A05CC">
                  <w:pPr>
                    <w:spacing w:line="180" w:lineRule="exact"/>
                    <w:ind w:left="1"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</w:tr>
            <w:tr w:rsidR="004C6A88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Технічні вміння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0" w:right="284" w:firstLine="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вміння використовувати комп'ютерне обладнання та програмне забезпечення, використовувати офісну техніку;</w:t>
                  </w:r>
                </w:p>
              </w:tc>
            </w:tr>
            <w:tr w:rsidR="004C6A88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Особистісні компетенції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1) відповідальність;</w:t>
                  </w:r>
                </w:p>
                <w:p w:rsidR="004C6A88" w:rsidRPr="00320708" w:rsidRDefault="004C6A88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7" w:name="n110"/>
                  <w:bookmarkEnd w:id="7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2) системність і самостійність в роботі;</w:t>
                  </w:r>
                </w:p>
                <w:p w:rsidR="004C6A88" w:rsidRPr="00320708" w:rsidRDefault="004C6A88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8" w:name="n111"/>
                  <w:bookmarkEnd w:id="8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3) уважність до деталей;</w:t>
                  </w:r>
                </w:p>
                <w:p w:rsidR="004C6A88" w:rsidRPr="00320708" w:rsidRDefault="004C6A88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9" w:name="n115"/>
                  <w:bookmarkStart w:id="10" w:name="n114"/>
                  <w:bookmarkStart w:id="11" w:name="n113"/>
                  <w:bookmarkStart w:id="12" w:name="n112"/>
                  <w:bookmarkEnd w:id="9"/>
                  <w:bookmarkEnd w:id="10"/>
                  <w:bookmarkEnd w:id="11"/>
                  <w:bookmarkEnd w:id="12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4) орієнтація на обслуговування;</w:t>
                  </w:r>
                </w:p>
                <w:p w:rsidR="004C6A88" w:rsidRPr="00320708" w:rsidRDefault="004C6A88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13" w:name="n116"/>
                  <w:bookmarkEnd w:id="13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5) вміння працювати в стресових ситуаціях;</w:t>
                  </w:r>
                </w:p>
                <w:p w:rsidR="004C6A88" w:rsidRPr="00320708" w:rsidRDefault="004C6A88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6) аналітичне мислення.</w:t>
                  </w:r>
                </w:p>
              </w:tc>
            </w:tr>
            <w:tr w:rsidR="004C6A88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lastRenderedPageBreak/>
                    <w:t>Професійні знання</w:t>
                  </w:r>
                </w:p>
              </w:tc>
            </w:tr>
            <w:tr w:rsidR="004C6A88" w:rsidRPr="00320708" w:rsidTr="003A05CC">
              <w:tc>
                <w:tcPr>
                  <w:tcW w:w="349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Вимога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Компоненти вимоги</w:t>
                  </w:r>
                </w:p>
              </w:tc>
            </w:tr>
            <w:tr w:rsidR="004C6A88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Знання законодавства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textAlignment w:val="baseline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Знання:</w:t>
                  </w:r>
                  <w:r w:rsidRPr="00320708">
                    <w:rPr>
                      <w:sz w:val="24"/>
                    </w:rPr>
                    <w:br/>
                  </w:r>
                  <w:hyperlink r:id="rId8" w:tgtFrame="_blank" w:history="1">
                    <w:r w:rsidRPr="00320708">
                      <w:rPr>
                        <w:color w:val="000099"/>
                        <w:sz w:val="24"/>
                        <w:u w:val="single"/>
                      </w:rPr>
                      <w:t>Конституції України</w:t>
                    </w:r>
                  </w:hyperlink>
                  <w:r w:rsidRPr="00320708">
                    <w:rPr>
                      <w:sz w:val="24"/>
                    </w:rPr>
                    <w:t>;</w:t>
                  </w:r>
                  <w:r w:rsidRPr="00320708">
                    <w:rPr>
                      <w:sz w:val="24"/>
                    </w:rPr>
                    <w:br/>
                  </w:r>
                  <w:hyperlink r:id="rId9" w:tgtFrame="_blank" w:history="1">
                    <w:r w:rsidRPr="00320708">
                      <w:rPr>
                        <w:color w:val="000099"/>
                        <w:sz w:val="24"/>
                        <w:u w:val="single"/>
                      </w:rPr>
                      <w:t>Закону України</w:t>
                    </w:r>
                  </w:hyperlink>
                  <w:r w:rsidRPr="00320708">
                    <w:rPr>
                      <w:sz w:val="24"/>
                    </w:rPr>
                    <w:t> “Про державну службу”;</w:t>
                  </w:r>
                  <w:r w:rsidRPr="00320708">
                    <w:rPr>
                      <w:sz w:val="24"/>
                    </w:rPr>
                    <w:br/>
                  </w:r>
                  <w:hyperlink r:id="rId10" w:tgtFrame="_blank" w:history="1">
                    <w:r w:rsidRPr="00320708">
                      <w:rPr>
                        <w:color w:val="000099"/>
                        <w:sz w:val="24"/>
                        <w:u w:val="single"/>
                      </w:rPr>
                      <w:t>Закону України</w:t>
                    </w:r>
                  </w:hyperlink>
                  <w:r w:rsidRPr="00320708">
                    <w:rPr>
                      <w:sz w:val="24"/>
                    </w:rPr>
                    <w:t> “Про запобігання корупції”</w:t>
                  </w:r>
                  <w:r w:rsidRPr="00320708">
                    <w:rPr>
                      <w:sz w:val="24"/>
                    </w:rPr>
                    <w:br/>
                    <w:t>та іншого законодавства</w:t>
                  </w:r>
                  <w:r w:rsidRPr="00320708">
                    <w:rPr>
                      <w:rFonts w:eastAsia="Calibri"/>
                      <w:sz w:val="24"/>
                      <w:lang w:eastAsia="en-US"/>
                    </w:rPr>
                    <w:t xml:space="preserve"> </w:t>
                  </w:r>
                </w:p>
                <w:p w:rsidR="004C6A88" w:rsidRPr="00320708" w:rsidRDefault="004C6A88" w:rsidP="003A05CC">
                  <w:pPr>
                    <w:rPr>
                      <w:sz w:val="24"/>
                    </w:rPr>
                  </w:pPr>
                </w:p>
              </w:tc>
            </w:tr>
            <w:tr w:rsidR="004C6A88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ind w:firstLine="428"/>
                    <w:jc w:val="both"/>
                    <w:rPr>
                      <w:sz w:val="24"/>
                    </w:rPr>
                  </w:pPr>
                  <w:r w:rsidRPr="00320708">
                    <w:rPr>
                      <w:i/>
                      <w:iCs/>
                      <w:sz w:val="24"/>
                    </w:rPr>
                    <w:t>{Пункт 2 виключено на підставі Постанови КМ </w:t>
                  </w:r>
                  <w:hyperlink r:id="rId11" w:anchor="n75" w:tgtFrame="_blank" w:history="1">
                    <w:r w:rsidRPr="00320708">
                      <w:rPr>
                        <w:i/>
                        <w:iCs/>
                        <w:color w:val="000099"/>
                        <w:sz w:val="24"/>
                        <w:u w:val="single"/>
                      </w:rPr>
                      <w:t>№ 98 від 12.02.2020</w:t>
                    </w:r>
                  </w:hyperlink>
                  <w:r w:rsidRPr="00320708">
                    <w:rPr>
                      <w:i/>
                      <w:iCs/>
                      <w:sz w:val="24"/>
                    </w:rPr>
                    <w:t>}</w:t>
                  </w:r>
                </w:p>
              </w:tc>
            </w:tr>
            <w:tr w:rsidR="004C6A88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910688" w:rsidRDefault="004C6A88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      </w:r>
                </w:p>
                <w:p w:rsidR="004C6A88" w:rsidRPr="00910688" w:rsidRDefault="004C6A88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      </w:r>
                </w:p>
                <w:p w:rsidR="004C6A88" w:rsidRPr="00910688" w:rsidRDefault="004C6A88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      </w:r>
                </w:p>
                <w:p w:rsidR="004C6A88" w:rsidRPr="00910688" w:rsidRDefault="004C6A88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Інструкція з діловодства у місцевих та апеляційних судах України, затвердженої наказом Державної судової адміністрації України;</w:t>
                  </w:r>
                </w:p>
                <w:p w:rsidR="004C6A88" w:rsidRPr="00320708" w:rsidRDefault="004C6A88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Положення про автоматизовану систему документообігу суду</w:t>
                  </w:r>
                  <w:r w:rsidRPr="00320708">
                    <w:rPr>
                      <w:rFonts w:eastAsia="Calibri"/>
                      <w:sz w:val="24"/>
                      <w:lang w:eastAsia="en-US"/>
                    </w:rPr>
                    <w:t>.</w:t>
                  </w:r>
                </w:p>
              </w:tc>
            </w:tr>
            <w:tr w:rsidR="004C6A88" w:rsidRPr="00320708" w:rsidTr="003A05CC">
              <w:trPr>
                <w:trHeight w:val="419"/>
              </w:trPr>
              <w:tc>
                <w:tcPr>
                  <w:tcW w:w="2060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jc w:val="both"/>
                    <w:rPr>
                      <w:sz w:val="18"/>
                      <w:szCs w:val="18"/>
                    </w:rPr>
                  </w:pPr>
                  <w:bookmarkStart w:id="14" w:name="n767"/>
                  <w:bookmarkEnd w:id="14"/>
                  <w:r w:rsidRPr="00320708">
                    <w:rPr>
                      <w:sz w:val="18"/>
                      <w:szCs w:val="18"/>
                    </w:rPr>
                    <w:t>__________</w:t>
                  </w:r>
                  <w:r w:rsidRPr="00320708">
                    <w:rPr>
                      <w:sz w:val="18"/>
                      <w:szCs w:val="18"/>
                    </w:rPr>
                    <w:br/>
                    <w:t>Примітка.</w:t>
                  </w:r>
                </w:p>
              </w:tc>
              <w:tc>
                <w:tcPr>
                  <w:tcW w:w="737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18"/>
                      <w:szCs w:val="18"/>
                    </w:rPr>
                  </w:pPr>
                  <w:r w:rsidRPr="00320708">
                    <w:rPr>
                      <w:sz w:val="18"/>
                      <w:szCs w:val="18"/>
                    </w:rPr>
                    <w:br/>
                    <w:t>Кількість вимог, які зазначаються в умовах проведення конкурсу, визначається суб’єктом призначення.</w:t>
                  </w:r>
                  <w:r w:rsidRPr="00320708">
                    <w:rPr>
                      <w:sz w:val="18"/>
                      <w:szCs w:val="18"/>
                    </w:rPr>
                    <w:br/>
                    <w:t>У разі оголошення конкурсу на зайняття вакантної посади </w:t>
                  </w:r>
                  <w:hyperlink r:id="rId12" w:anchor="n80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категорії “А”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зазначаються відомості відповідно до </w:t>
                  </w:r>
                  <w:hyperlink r:id="rId13" w:anchor="n9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Типових вимог до осіб, які претендують на зайняття посад державної служби категорії “А”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, затверджених постановою Кабінету Міністрів України від 22 липня 2016 р. № 448 (Офіційний вісник України, 2016 р., № 59, ст. 2026).</w:t>
                  </w:r>
                  <w:r w:rsidRPr="00320708">
                    <w:rPr>
                      <w:sz w:val="18"/>
                      <w:szCs w:val="18"/>
                    </w:rPr>
                    <w:br/>
                    <w:t>Пункт 4 розділу “Кваліфікаційні вимоги” зазначається у разі оголошення конкурсу на зайняття вакантної посади категорії “А”.</w:t>
                  </w:r>
                  <w:r w:rsidRPr="00320708">
                    <w:rPr>
                      <w:sz w:val="18"/>
                      <w:szCs w:val="18"/>
                    </w:rPr>
                    <w:br/>
                    <w:t>У разі оголошення конкурсу на зайняття вакантних посад </w:t>
                  </w:r>
                  <w:hyperlink r:id="rId14" w:anchor="n86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 xml:space="preserve">категорій </w:t>
                    </w:r>
                    <w:proofErr w:type="spellStart"/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“Б”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і </w:t>
                  </w:r>
                  <w:hyperlink r:id="rId15" w:anchor="n92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“В”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зазначаю</w:t>
                  </w:r>
                  <w:proofErr w:type="spellEnd"/>
                  <w:r w:rsidRPr="00320708">
                    <w:rPr>
                      <w:sz w:val="18"/>
                      <w:szCs w:val="18"/>
                    </w:rPr>
                    <w:t>ться загальні вимоги відповідно до </w:t>
                  </w:r>
                  <w:hyperlink r:id="rId16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Закону України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“Про державну службу” та спеціальні вимоги, які визначаються з урахуванням рекомендацій НАДС.</w:t>
                  </w:r>
                  <w:r w:rsidRPr="00320708">
                    <w:rPr>
                      <w:sz w:val="18"/>
                      <w:szCs w:val="18"/>
                    </w:rPr>
                    <w:br/>
      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      </w:r>
                  <w:r w:rsidRPr="00320708">
                    <w:rPr>
                      <w:sz w:val="18"/>
                      <w:szCs w:val="18"/>
                    </w:rPr>
                    <w:br/>
      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      </w:r>
                  <w:r w:rsidRPr="00320708">
                    <w:rPr>
                      <w:sz w:val="18"/>
                      <w:szCs w:val="18"/>
                    </w:rPr>
                    <w:br/>
                    <w:t>Зазначаються загальні вимоги відповідно до </w:t>
                  </w:r>
                  <w:hyperlink r:id="rId17" w:anchor="n277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частини першої статті 19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та </w:t>
                  </w:r>
                  <w:hyperlink r:id="rId18" w:anchor="n292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частини другої статті 20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Закону України “Про державну службу”. У разі наявності спеціальних вимог зазначаються лише спеціальні вимоги.</w:t>
                  </w:r>
                  <w:r w:rsidRPr="00320708">
                    <w:rPr>
                      <w:sz w:val="18"/>
                      <w:szCs w:val="18"/>
                    </w:rPr>
                    <w:br/>
                  </w:r>
                  <w:r w:rsidRPr="00320708">
                    <w:rPr>
                      <w:i/>
                      <w:iCs/>
                      <w:sz w:val="18"/>
                      <w:szCs w:val="18"/>
                    </w:rPr>
                    <w:t>{Абзац восьмий примітки виключено на підставі Постанови КМ </w:t>
                  </w:r>
                  <w:hyperlink r:id="rId19" w:anchor="n48" w:tgtFrame="_blank" w:history="1">
                    <w:r w:rsidRPr="00320708">
                      <w:rPr>
                        <w:i/>
                        <w:iCs/>
                        <w:color w:val="000099"/>
                        <w:sz w:val="18"/>
                        <w:szCs w:val="18"/>
                        <w:u w:val="single"/>
                      </w:rPr>
                      <w:t>№ 903 від 03.11.2019</w:t>
                    </w:r>
                  </w:hyperlink>
                  <w:r w:rsidRPr="00320708">
                    <w:rPr>
                      <w:i/>
                      <w:iCs/>
                      <w:sz w:val="18"/>
                      <w:szCs w:val="18"/>
                    </w:rPr>
                    <w:t>}</w:t>
                  </w:r>
                  <w:r w:rsidRPr="00320708">
                    <w:rPr>
                      <w:sz w:val="18"/>
                      <w:szCs w:val="18"/>
                    </w:rPr>
                    <w:br/>
                  </w:r>
                  <w:r w:rsidRPr="00320708">
                    <w:rPr>
                      <w:i/>
                      <w:iCs/>
                      <w:sz w:val="18"/>
                      <w:szCs w:val="18"/>
                    </w:rPr>
                    <w:t>{Абзац дев'ятий примітки виключено на підставі Постанови КМ</w:t>
                  </w:r>
                  <w:r w:rsidRPr="00320708">
                    <w:rPr>
                      <w:sz w:val="18"/>
                      <w:szCs w:val="18"/>
                    </w:rPr>
                    <w:t> </w:t>
                  </w:r>
                  <w:hyperlink r:id="rId20" w:anchor="n76" w:tgtFrame="_blank" w:history="1">
                    <w:r w:rsidRPr="00320708">
                      <w:rPr>
                        <w:i/>
                        <w:iCs/>
                        <w:color w:val="000099"/>
                        <w:sz w:val="18"/>
                        <w:szCs w:val="18"/>
                        <w:u w:val="single"/>
                      </w:rPr>
                      <w:t>№ 98 від 12.02.2020</w:t>
                    </w:r>
                  </w:hyperlink>
                  <w:r w:rsidRPr="00320708">
                    <w:rPr>
                      <w:i/>
                      <w:iCs/>
                      <w:sz w:val="18"/>
                      <w:szCs w:val="18"/>
                    </w:rPr>
                    <w:t>}</w:t>
                  </w:r>
                </w:p>
              </w:tc>
            </w:tr>
            <w:tr w:rsidR="004C6A88" w:rsidRPr="00320708" w:rsidTr="003A05CC">
              <w:trPr>
                <w:trHeight w:val="276"/>
              </w:trPr>
              <w:tc>
                <w:tcPr>
                  <w:tcW w:w="2060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</w:p>
              </w:tc>
              <w:tc>
                <w:tcPr>
                  <w:tcW w:w="7371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C6A88" w:rsidRPr="00320708" w:rsidRDefault="004C6A88" w:rsidP="003A05CC">
                  <w:pPr>
                    <w:rPr>
                      <w:sz w:val="24"/>
                    </w:rPr>
                  </w:pPr>
                </w:p>
              </w:tc>
            </w:tr>
          </w:tbl>
          <w:p w:rsidR="004C6A88" w:rsidRPr="00320708" w:rsidRDefault="004C6A88" w:rsidP="003A05CC">
            <w:pPr>
              <w:shd w:val="clear" w:color="auto" w:fill="FFFFFF"/>
              <w:spacing w:after="143"/>
              <w:ind w:firstLine="428"/>
              <w:jc w:val="both"/>
              <w:rPr>
                <w:color w:val="333333"/>
                <w:sz w:val="24"/>
              </w:rPr>
            </w:pPr>
            <w:bookmarkStart w:id="15" w:name="n568"/>
            <w:bookmarkEnd w:id="15"/>
            <w:r w:rsidRPr="00320708">
              <w:rPr>
                <w:i/>
                <w:iCs/>
                <w:color w:val="333333"/>
                <w:sz w:val="24"/>
              </w:rPr>
              <w:t>{Додаток 1 в редакції Постанов КМ </w:t>
            </w:r>
            <w:hyperlink r:id="rId21" w:anchor="n5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648 від 18.08.2017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2" w:anchor="n71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815 від 25.10.2017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; із змінами, внесеними згідно з Постановами КМ </w:t>
            </w:r>
            <w:hyperlink r:id="rId23" w:anchor="n105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374 від 10.05.2018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4" w:anchor="n115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462 від 05.06.2019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5" w:anchor="n93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844 від 25.09.2019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6" w:anchor="n87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888 від 28.10.2019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7" w:anchor="n44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903 від 03.11.2019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8" w:anchor="n72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98 від 12.02.2020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9" w:anchor="n102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1139 від 18.11.2020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}</w:t>
            </w:r>
          </w:p>
          <w:p w:rsidR="004C6A88" w:rsidRPr="00320708" w:rsidRDefault="004C6A88" w:rsidP="003A05CC">
            <w:pPr>
              <w:spacing w:line="180" w:lineRule="exact"/>
              <w:ind w:left="720"/>
              <w:rPr>
                <w:rFonts w:eastAsia="Calibri"/>
                <w:sz w:val="24"/>
                <w:lang w:eastAsia="en-US"/>
              </w:rPr>
            </w:pPr>
          </w:p>
          <w:p w:rsidR="004C6A88" w:rsidRDefault="004C6A88" w:rsidP="003A05CC">
            <w:pPr>
              <w:jc w:val="center"/>
            </w:pPr>
          </w:p>
        </w:tc>
      </w:tr>
    </w:tbl>
    <w:p w:rsidR="004C6A88" w:rsidRPr="0007076D" w:rsidRDefault="004C6A88" w:rsidP="004C6A88">
      <w:pPr>
        <w:jc w:val="center"/>
      </w:pPr>
    </w:p>
    <w:p w:rsidR="00235FD3" w:rsidRDefault="00235FD3"/>
    <w:sectPr w:rsidR="00235FD3" w:rsidSect="008573C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99167C98"/>
    <w:lvl w:ilvl="0" w:tplc="DAEC0F3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32"/>
    <w:rsid w:val="00235FD3"/>
    <w:rsid w:val="00315F32"/>
    <w:rsid w:val="004C6A88"/>
    <w:rsid w:val="00810AB0"/>
    <w:rsid w:val="00C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6A88"/>
    <w:rPr>
      <w:color w:val="0000FF"/>
      <w:u w:val="single"/>
    </w:rPr>
  </w:style>
  <w:style w:type="character" w:customStyle="1" w:styleId="rvts0">
    <w:name w:val="rvts0"/>
    <w:basedOn w:val="a0"/>
    <w:rsid w:val="004C6A88"/>
  </w:style>
  <w:style w:type="paragraph" w:customStyle="1" w:styleId="rvps2">
    <w:name w:val="rvps2"/>
    <w:basedOn w:val="a"/>
    <w:rsid w:val="004C6A88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6A88"/>
    <w:rPr>
      <w:color w:val="0000FF"/>
      <w:u w:val="single"/>
    </w:rPr>
  </w:style>
  <w:style w:type="character" w:customStyle="1" w:styleId="rvts0">
    <w:name w:val="rvts0"/>
    <w:basedOn w:val="a0"/>
    <w:rsid w:val="004C6A88"/>
  </w:style>
  <w:style w:type="paragraph" w:customStyle="1" w:styleId="rvps2">
    <w:name w:val="rvps2"/>
    <w:basedOn w:val="a"/>
    <w:rsid w:val="004C6A88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4</cp:revision>
  <dcterms:created xsi:type="dcterms:W3CDTF">2021-03-18T10:35:00Z</dcterms:created>
  <dcterms:modified xsi:type="dcterms:W3CDTF">2021-03-18T11:35:00Z</dcterms:modified>
</cp:coreProperties>
</file>