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0" w:rsidRDefault="002F7E00" w:rsidP="002F7E00">
      <w:pPr>
        <w:ind w:left="4248" w:firstLine="708"/>
        <w:jc w:val="both"/>
        <w:rPr>
          <w:szCs w:val="28"/>
        </w:rPr>
      </w:pPr>
    </w:p>
    <w:p w:rsidR="002F7E00" w:rsidRPr="00CA2A0F" w:rsidRDefault="002F7E00" w:rsidP="002F7E00">
      <w:pPr>
        <w:ind w:left="4248" w:firstLine="708"/>
        <w:jc w:val="right"/>
        <w:rPr>
          <w:sz w:val="24"/>
        </w:rPr>
      </w:pPr>
      <w:r w:rsidRPr="00CA2A0F">
        <w:rPr>
          <w:sz w:val="24"/>
        </w:rPr>
        <w:t xml:space="preserve">Додаток </w:t>
      </w:r>
      <w:r>
        <w:rPr>
          <w:sz w:val="24"/>
        </w:rPr>
        <w:t>4</w:t>
      </w:r>
    </w:p>
    <w:p w:rsidR="002F7E00" w:rsidRPr="00CA2A0F" w:rsidRDefault="002F7E00" w:rsidP="002F7E00">
      <w:pPr>
        <w:ind w:left="1416" w:firstLine="708"/>
        <w:jc w:val="right"/>
        <w:rPr>
          <w:sz w:val="24"/>
        </w:rPr>
      </w:pPr>
      <w:r w:rsidRPr="00CA2A0F">
        <w:rPr>
          <w:sz w:val="24"/>
        </w:rPr>
        <w:t xml:space="preserve">Затверджено </w:t>
      </w:r>
    </w:p>
    <w:p w:rsidR="002F7E00" w:rsidRDefault="002F7E00" w:rsidP="002F7E00">
      <w:pPr>
        <w:ind w:left="4944"/>
        <w:jc w:val="right"/>
        <w:rPr>
          <w:sz w:val="24"/>
        </w:rPr>
      </w:pPr>
      <w:r w:rsidRPr="00CA2A0F">
        <w:rPr>
          <w:sz w:val="24"/>
        </w:rPr>
        <w:t xml:space="preserve">Наказом керівника апарату </w:t>
      </w:r>
      <w:r>
        <w:rPr>
          <w:sz w:val="24"/>
        </w:rPr>
        <w:t xml:space="preserve">Шевченківського </w:t>
      </w:r>
      <w:r w:rsidRPr="00CA2A0F">
        <w:rPr>
          <w:sz w:val="24"/>
        </w:rPr>
        <w:t xml:space="preserve">районного суду </w:t>
      </w:r>
    </w:p>
    <w:p w:rsidR="002F7E00" w:rsidRPr="00CA2A0F" w:rsidRDefault="002F7E00" w:rsidP="002F7E00">
      <w:pPr>
        <w:ind w:left="4944"/>
        <w:jc w:val="right"/>
        <w:rPr>
          <w:sz w:val="24"/>
        </w:rPr>
      </w:pPr>
      <w:r w:rsidRPr="00CA2A0F">
        <w:rPr>
          <w:sz w:val="24"/>
        </w:rPr>
        <w:t>м. Запоріжжя</w:t>
      </w:r>
    </w:p>
    <w:p w:rsidR="002F7E00" w:rsidRPr="00CA2A0F" w:rsidRDefault="002F7E00" w:rsidP="002F7E00">
      <w:pPr>
        <w:ind w:left="4944"/>
        <w:jc w:val="right"/>
        <w:rPr>
          <w:sz w:val="24"/>
        </w:rPr>
      </w:pPr>
      <w:r w:rsidRPr="00CA2A0F">
        <w:rPr>
          <w:sz w:val="24"/>
        </w:rPr>
        <w:t>від 1</w:t>
      </w:r>
      <w:r>
        <w:rPr>
          <w:sz w:val="24"/>
        </w:rPr>
        <w:t>8</w:t>
      </w:r>
      <w:r w:rsidRPr="00CA2A0F">
        <w:rPr>
          <w:sz w:val="24"/>
        </w:rPr>
        <w:t>.</w:t>
      </w:r>
      <w:r w:rsidRPr="00CA2A0F">
        <w:rPr>
          <w:sz w:val="24"/>
          <w:lang w:val="ru-RU"/>
        </w:rPr>
        <w:t>03</w:t>
      </w:r>
      <w:r w:rsidRPr="00CA2A0F">
        <w:rPr>
          <w:sz w:val="24"/>
        </w:rPr>
        <w:t>.20</w:t>
      </w:r>
      <w:r w:rsidRPr="00CA2A0F">
        <w:rPr>
          <w:sz w:val="24"/>
          <w:lang w:val="ru-RU"/>
        </w:rPr>
        <w:t>21</w:t>
      </w:r>
      <w:r w:rsidRPr="00CA2A0F">
        <w:rPr>
          <w:sz w:val="24"/>
        </w:rPr>
        <w:t xml:space="preserve"> року № </w:t>
      </w:r>
      <w:r w:rsidR="000B1E05">
        <w:rPr>
          <w:sz w:val="24"/>
        </w:rPr>
        <w:t>28-К/К</w:t>
      </w:r>
    </w:p>
    <w:p w:rsidR="002F7E00" w:rsidRDefault="002F7E00" w:rsidP="002F7E00">
      <w:pPr>
        <w:rPr>
          <w:szCs w:val="28"/>
        </w:rPr>
      </w:pPr>
    </w:p>
    <w:p w:rsidR="002F7E00" w:rsidRPr="00FD4AD6" w:rsidRDefault="002F7E00" w:rsidP="002F7E00">
      <w:pPr>
        <w:jc w:val="center"/>
        <w:rPr>
          <w:b/>
          <w:szCs w:val="28"/>
        </w:rPr>
      </w:pPr>
      <w:r w:rsidRPr="00FD4AD6">
        <w:rPr>
          <w:b/>
          <w:szCs w:val="28"/>
        </w:rPr>
        <w:t>УМОВИ</w:t>
      </w:r>
    </w:p>
    <w:p w:rsidR="002F7E00" w:rsidRPr="00FD4AD6" w:rsidRDefault="002F7E00" w:rsidP="002F7E00">
      <w:pPr>
        <w:jc w:val="center"/>
        <w:rPr>
          <w:b/>
          <w:szCs w:val="28"/>
        </w:rPr>
      </w:pPr>
      <w:r w:rsidRPr="00FD4AD6">
        <w:rPr>
          <w:b/>
          <w:szCs w:val="28"/>
        </w:rPr>
        <w:t>проведення конкурсу</w:t>
      </w:r>
    </w:p>
    <w:p w:rsidR="002F7E00" w:rsidRPr="002F7E00" w:rsidRDefault="002F7E00" w:rsidP="002F7E00">
      <w:pPr>
        <w:jc w:val="center"/>
        <w:rPr>
          <w:b/>
          <w:szCs w:val="28"/>
        </w:rPr>
      </w:pPr>
      <w:r w:rsidRPr="00FD4AD6">
        <w:rPr>
          <w:b/>
          <w:szCs w:val="28"/>
        </w:rPr>
        <w:t xml:space="preserve">на </w:t>
      </w:r>
      <w:r w:rsidRPr="002F7E00">
        <w:rPr>
          <w:b/>
          <w:szCs w:val="28"/>
        </w:rPr>
        <w:t>зайняття вакантної посади державної служби категорії «В» –</w:t>
      </w:r>
    </w:p>
    <w:p w:rsidR="002F7E00" w:rsidRPr="002F7E00" w:rsidRDefault="002F7E00" w:rsidP="002F7E00">
      <w:pPr>
        <w:jc w:val="center"/>
        <w:rPr>
          <w:b/>
          <w:szCs w:val="28"/>
        </w:rPr>
      </w:pPr>
      <w:r w:rsidRPr="002F7E00">
        <w:rPr>
          <w:b/>
          <w:szCs w:val="28"/>
        </w:rPr>
        <w:t>консультанта суду Шевченківського районного суду м. Запоріжжя</w:t>
      </w:r>
    </w:p>
    <w:p w:rsidR="002F7E00" w:rsidRPr="002F7E00" w:rsidRDefault="002F7E00" w:rsidP="002F7E00">
      <w:pPr>
        <w:jc w:val="center"/>
        <w:rPr>
          <w:b/>
          <w:szCs w:val="28"/>
        </w:rPr>
      </w:pPr>
      <w:r w:rsidRPr="002F7E00">
        <w:rPr>
          <w:b/>
          <w:szCs w:val="28"/>
        </w:rPr>
        <w:t xml:space="preserve">( четверта  вакансія ) </w:t>
      </w:r>
    </w:p>
    <w:p w:rsidR="002F7E00" w:rsidRPr="002F7E00" w:rsidRDefault="002F7E00" w:rsidP="002F7E00">
      <w:pPr>
        <w:jc w:val="center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3"/>
        <w:gridCol w:w="6027"/>
      </w:tblGrid>
      <w:tr w:rsidR="002F7E00" w:rsidTr="003A05CC">
        <w:trPr>
          <w:trHeight w:val="409"/>
        </w:trPr>
        <w:tc>
          <w:tcPr>
            <w:tcW w:w="9320" w:type="dxa"/>
            <w:gridSpan w:val="2"/>
          </w:tcPr>
          <w:p w:rsidR="002F7E00" w:rsidRPr="00FD4AD6" w:rsidRDefault="002F7E00" w:rsidP="003A05CC">
            <w:pPr>
              <w:jc w:val="center"/>
              <w:rPr>
                <w:b/>
                <w:szCs w:val="28"/>
              </w:rPr>
            </w:pPr>
            <w:r w:rsidRPr="00FD4AD6">
              <w:rPr>
                <w:b/>
                <w:szCs w:val="28"/>
              </w:rPr>
              <w:t>Загальні умови</w:t>
            </w:r>
          </w:p>
        </w:tc>
      </w:tr>
      <w:tr w:rsidR="002F7E00" w:rsidTr="003A05CC">
        <w:trPr>
          <w:trHeight w:val="615"/>
        </w:trPr>
        <w:tc>
          <w:tcPr>
            <w:tcW w:w="3139" w:type="dxa"/>
          </w:tcPr>
          <w:p w:rsidR="002F7E00" w:rsidRDefault="002F7E00" w:rsidP="003A05CC">
            <w:pPr>
              <w:jc w:val="center"/>
              <w:rPr>
                <w:sz w:val="24"/>
                <w:lang w:val="ru-RU"/>
              </w:rPr>
            </w:pPr>
          </w:p>
          <w:p w:rsidR="002F7E00" w:rsidRDefault="002F7E00" w:rsidP="003A05CC">
            <w:pPr>
              <w:jc w:val="center"/>
              <w:rPr>
                <w:sz w:val="24"/>
                <w:lang w:val="ru-RU"/>
              </w:rPr>
            </w:pPr>
          </w:p>
          <w:p w:rsidR="002F7E00" w:rsidRDefault="002F7E00" w:rsidP="003A05CC">
            <w:pPr>
              <w:jc w:val="center"/>
              <w:rPr>
                <w:sz w:val="24"/>
                <w:lang w:val="ru-RU"/>
              </w:rPr>
            </w:pPr>
          </w:p>
          <w:p w:rsidR="002F7E00" w:rsidRPr="000C7251" w:rsidRDefault="002F7E00" w:rsidP="003A05CC">
            <w:pPr>
              <w:rPr>
                <w:sz w:val="24"/>
              </w:rPr>
            </w:pPr>
            <w:r w:rsidRPr="000C7251">
              <w:rPr>
                <w:sz w:val="24"/>
              </w:rPr>
              <w:t xml:space="preserve">Посадові обов’язки </w:t>
            </w:r>
          </w:p>
        </w:tc>
        <w:tc>
          <w:tcPr>
            <w:tcW w:w="6181" w:type="dxa"/>
          </w:tcPr>
          <w:p w:rsidR="002F7E00" w:rsidRPr="002F7E00" w:rsidRDefault="002F7E00" w:rsidP="002F7E0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2F7E00">
              <w:rPr>
                <w:sz w:val="24"/>
                <w:lang w:eastAsia="en-US"/>
              </w:rPr>
              <w:t>Здійснює систематизацію законодавства та судово</w:t>
            </w:r>
            <w:r>
              <w:rPr>
                <w:sz w:val="24"/>
                <w:lang w:eastAsia="en-US"/>
              </w:rPr>
              <w:t>ї практики.</w:t>
            </w:r>
          </w:p>
          <w:p w:rsidR="002F7E00" w:rsidRPr="002F7E00" w:rsidRDefault="002F7E00" w:rsidP="002F7E0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2F7E00">
              <w:rPr>
                <w:sz w:val="24"/>
                <w:lang w:eastAsia="en-US"/>
              </w:rPr>
              <w:t>Проводить узагальнення та аналіз роботи архіву суду.</w:t>
            </w:r>
          </w:p>
          <w:p w:rsidR="002F7E00" w:rsidRPr="002F7E00" w:rsidRDefault="002F7E00" w:rsidP="002F7E0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2F7E00">
              <w:rPr>
                <w:sz w:val="24"/>
                <w:lang w:eastAsia="en-US"/>
              </w:rPr>
              <w:t>Контролює ведення діловодства в архіві суду.</w:t>
            </w:r>
          </w:p>
          <w:p w:rsidR="002F7E00" w:rsidRPr="002F7E00" w:rsidRDefault="002F7E00" w:rsidP="002F7E0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2F7E00">
              <w:rPr>
                <w:sz w:val="24"/>
                <w:lang w:eastAsia="en-US"/>
              </w:rPr>
              <w:t>Координує роботу архіву суду, надає методичну та практичну допомогу працівникам канцелярії суду.</w:t>
            </w:r>
          </w:p>
          <w:p w:rsidR="002F7E00" w:rsidRPr="002F7E00" w:rsidRDefault="002F7E00" w:rsidP="002F7E0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2F7E00">
              <w:rPr>
                <w:sz w:val="24"/>
                <w:lang w:eastAsia="en-US"/>
              </w:rPr>
              <w:t>Здійснює контроль за обліком та зберіганням справ, що передані до архіву суду.</w:t>
            </w:r>
          </w:p>
          <w:p w:rsidR="002F7E00" w:rsidRPr="002F7E00" w:rsidRDefault="002F7E00" w:rsidP="002F7E0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2F7E00">
              <w:rPr>
                <w:sz w:val="24"/>
                <w:lang w:eastAsia="en-US"/>
              </w:rPr>
              <w:t>Забезпечує зберігання судових справ та інших матеріалів, переданих до архіву суду у відповідності до номенклатури.</w:t>
            </w:r>
          </w:p>
          <w:p w:rsidR="002F7E00" w:rsidRPr="002F7E00" w:rsidRDefault="002F7E00" w:rsidP="002F7E0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2F7E00">
              <w:rPr>
                <w:sz w:val="24"/>
                <w:lang w:eastAsia="en-US"/>
              </w:rPr>
              <w:t>Веде номенклатурні справи.</w:t>
            </w:r>
          </w:p>
          <w:p w:rsidR="002F7E00" w:rsidRPr="002F7E00" w:rsidRDefault="002F7E00" w:rsidP="002F7E0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2F7E00">
              <w:rPr>
                <w:sz w:val="24"/>
                <w:lang w:eastAsia="en-US"/>
              </w:rPr>
              <w:t>Надає пропозиції щодо складання номенклатури справ суду.</w:t>
            </w:r>
          </w:p>
          <w:p w:rsidR="002F7E00" w:rsidRPr="002F7E00" w:rsidRDefault="002F7E00" w:rsidP="002F7E0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2F7E00">
              <w:rPr>
                <w:sz w:val="24"/>
                <w:lang w:eastAsia="en-US"/>
              </w:rPr>
              <w:t>Готує документи</w:t>
            </w:r>
            <w:r>
              <w:rPr>
                <w:sz w:val="24"/>
                <w:lang w:eastAsia="en-US"/>
              </w:rPr>
              <w:t xml:space="preserve"> (акти, описи, історичні довідки та інше)</w:t>
            </w:r>
            <w:r w:rsidRPr="002F7E00">
              <w:rPr>
                <w:sz w:val="24"/>
                <w:lang w:eastAsia="en-US"/>
              </w:rPr>
              <w:t xml:space="preserve"> до відповідних архівних установ з приводу знищення справ, строк зберігання яких вийшов. </w:t>
            </w:r>
          </w:p>
          <w:p w:rsidR="002F7E00" w:rsidRPr="002F7E00" w:rsidRDefault="002F7E00" w:rsidP="002F7E0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2F7E00">
              <w:rPr>
                <w:sz w:val="24"/>
                <w:lang w:eastAsia="en-US"/>
              </w:rPr>
              <w:t xml:space="preserve">Здійснює контроль за своєчасним направленням до судів вищої інстанції справ, які зберігаються в архіві суду. </w:t>
            </w:r>
          </w:p>
          <w:p w:rsidR="002F7E00" w:rsidRPr="002F7E00" w:rsidRDefault="002F7E00" w:rsidP="002F7E0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2F7E00">
              <w:rPr>
                <w:sz w:val="24"/>
                <w:lang w:eastAsia="en-US"/>
              </w:rPr>
              <w:t>Координує роботу секретарів суду, закріплених за архівом суду.</w:t>
            </w:r>
          </w:p>
          <w:p w:rsidR="002F7E00" w:rsidRPr="002F7E00" w:rsidRDefault="002F7E00" w:rsidP="002F7E0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2F7E00">
              <w:rPr>
                <w:sz w:val="24"/>
                <w:lang w:eastAsia="en-US"/>
              </w:rPr>
              <w:t>Бере участь у планування роботи суду, за дорученням керівника апарату суду здійснює контроль за виконанням окремих розділів плану роботи суду.</w:t>
            </w:r>
          </w:p>
          <w:p w:rsidR="002F7E00" w:rsidRPr="002F7E00" w:rsidRDefault="002F7E00" w:rsidP="002F7E0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2F7E00">
              <w:rPr>
                <w:sz w:val="24"/>
                <w:lang w:eastAsia="en-US"/>
              </w:rPr>
              <w:t>ивчає питання організаційного забезпечення діяльності суду та готує пропозиції щодо його поліпшення.</w:t>
            </w:r>
          </w:p>
          <w:p w:rsidR="002F7E00" w:rsidRPr="002F7E00" w:rsidRDefault="002F7E00" w:rsidP="002F7E00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2F7E00">
              <w:rPr>
                <w:sz w:val="24"/>
                <w:lang w:eastAsia="en-US"/>
              </w:rPr>
              <w:t>Здійснює реєстрацію вхідної та вихідної кореспонденції в автоматизованій системі документообігу суду (листів, запитів, клопотань, заяв тощо) по справам, які знаходяться в архіві суду.</w:t>
            </w:r>
          </w:p>
          <w:p w:rsidR="002F7E00" w:rsidRPr="00910688" w:rsidRDefault="002F7E00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 xml:space="preserve">Здійснює прийом громадян, видачу копій судових рішень, інших документів, які зберігаються в </w:t>
            </w:r>
            <w:r>
              <w:rPr>
                <w:sz w:val="24"/>
                <w:lang w:eastAsia="en-US"/>
              </w:rPr>
              <w:t>архіві суду</w:t>
            </w:r>
            <w:r w:rsidRPr="00910688">
              <w:rPr>
                <w:sz w:val="24"/>
                <w:lang w:eastAsia="en-US"/>
              </w:rPr>
              <w:t xml:space="preserve">, а також судових справ для ознайомлення учасникам судового процесу відповідно до </w:t>
            </w:r>
            <w:r w:rsidRPr="00910688">
              <w:rPr>
                <w:sz w:val="24"/>
                <w:lang w:eastAsia="en-US"/>
              </w:rPr>
              <w:lastRenderedPageBreak/>
              <w:t>встановленого порядку.</w:t>
            </w:r>
          </w:p>
          <w:p w:rsidR="002F7E00" w:rsidRPr="00910688" w:rsidRDefault="002F7E00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Виконує вимоги Положення про автоматизовану систему документообігу суду.</w:t>
            </w:r>
          </w:p>
          <w:p w:rsidR="002F7E00" w:rsidRPr="00910688" w:rsidRDefault="002F7E00" w:rsidP="002F7E00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2F7E00" w:rsidTr="003A05CC">
        <w:trPr>
          <w:trHeight w:val="645"/>
        </w:trPr>
        <w:tc>
          <w:tcPr>
            <w:tcW w:w="3139" w:type="dxa"/>
          </w:tcPr>
          <w:p w:rsidR="002F7E00" w:rsidRDefault="002F7E00" w:rsidP="003A05CC">
            <w:pPr>
              <w:jc w:val="center"/>
              <w:rPr>
                <w:sz w:val="24"/>
              </w:rPr>
            </w:pPr>
          </w:p>
          <w:p w:rsidR="002F7E00" w:rsidRPr="009C40DE" w:rsidRDefault="002F7E00" w:rsidP="003A05CC">
            <w:pPr>
              <w:rPr>
                <w:sz w:val="24"/>
              </w:rPr>
            </w:pPr>
            <w:r w:rsidRPr="009C40DE">
              <w:rPr>
                <w:sz w:val="24"/>
              </w:rPr>
              <w:t>Умови оплати праці</w:t>
            </w:r>
          </w:p>
        </w:tc>
        <w:tc>
          <w:tcPr>
            <w:tcW w:w="6181" w:type="dxa"/>
          </w:tcPr>
          <w:p w:rsidR="002F7E00" w:rsidRDefault="002F7E00" w:rsidP="003A05CC">
            <w:pPr>
              <w:jc w:val="both"/>
              <w:rPr>
                <w:sz w:val="24"/>
              </w:rPr>
            </w:pPr>
          </w:p>
          <w:p w:rsidR="002F7E00" w:rsidRDefault="002F7E00" w:rsidP="003A05CC">
            <w:pPr>
              <w:jc w:val="both"/>
              <w:rPr>
                <w:sz w:val="24"/>
              </w:rPr>
            </w:pPr>
            <w:r w:rsidRPr="0069345C">
              <w:rPr>
                <w:sz w:val="24"/>
              </w:rPr>
              <w:t xml:space="preserve">- посадовий оклад </w:t>
            </w:r>
            <w:r>
              <w:rPr>
                <w:sz w:val="24"/>
              </w:rPr>
              <w:t>згідно зі штатним розписом</w:t>
            </w:r>
            <w:r w:rsidRPr="0069345C">
              <w:rPr>
                <w:sz w:val="24"/>
              </w:rPr>
              <w:t xml:space="preserve"> – </w:t>
            </w:r>
            <w:r>
              <w:rPr>
                <w:sz w:val="24"/>
              </w:rPr>
              <w:t>4440</w:t>
            </w:r>
            <w:r w:rsidRPr="00D27675">
              <w:rPr>
                <w:sz w:val="24"/>
              </w:rPr>
              <w:t xml:space="preserve"> грн.;</w:t>
            </w:r>
            <w:r>
              <w:rPr>
                <w:sz w:val="24"/>
              </w:rPr>
              <w:t xml:space="preserve"> </w:t>
            </w:r>
          </w:p>
          <w:p w:rsidR="002F7E00" w:rsidRDefault="002F7E00" w:rsidP="003A05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надбавки, виплати, премії відповідно до статей 50, 52 </w:t>
            </w:r>
            <w:r w:rsidRPr="00A54AB1">
              <w:rPr>
                <w:sz w:val="24"/>
              </w:rPr>
              <w:t xml:space="preserve">Закону України </w:t>
            </w:r>
            <w:r>
              <w:rPr>
                <w:sz w:val="24"/>
              </w:rPr>
              <w:t xml:space="preserve"> від 10 грудня 2015 року № 889-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</w:rPr>
              <w:t xml:space="preserve"> </w:t>
            </w:r>
            <w:r w:rsidRPr="00A54AB1">
              <w:rPr>
                <w:sz w:val="24"/>
              </w:rPr>
              <w:t>«Про державну службу»</w:t>
            </w:r>
          </w:p>
          <w:p w:rsidR="002F7E00" w:rsidRPr="009C40DE" w:rsidRDefault="002F7E00" w:rsidP="003A05CC">
            <w:pPr>
              <w:jc w:val="both"/>
              <w:rPr>
                <w:sz w:val="24"/>
              </w:rPr>
            </w:pPr>
          </w:p>
        </w:tc>
      </w:tr>
      <w:tr w:rsidR="002F7E00" w:rsidTr="003A05CC">
        <w:trPr>
          <w:trHeight w:val="660"/>
        </w:trPr>
        <w:tc>
          <w:tcPr>
            <w:tcW w:w="3139" w:type="dxa"/>
          </w:tcPr>
          <w:p w:rsidR="002F7E00" w:rsidRDefault="002F7E00" w:rsidP="003A05CC">
            <w:pPr>
              <w:rPr>
                <w:sz w:val="24"/>
              </w:rPr>
            </w:pPr>
            <w:r w:rsidRPr="009C40DE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2F7E00" w:rsidRPr="009C40DE" w:rsidRDefault="002F7E00" w:rsidP="003A05CC">
            <w:pPr>
              <w:jc w:val="center"/>
              <w:rPr>
                <w:sz w:val="24"/>
              </w:rPr>
            </w:pPr>
          </w:p>
        </w:tc>
        <w:tc>
          <w:tcPr>
            <w:tcW w:w="6181" w:type="dxa"/>
          </w:tcPr>
          <w:p w:rsidR="002F7E00" w:rsidRPr="003D0437" w:rsidRDefault="002F7E00" w:rsidP="003A05CC">
            <w:pPr>
              <w:rPr>
                <w:sz w:val="24"/>
              </w:rPr>
            </w:pPr>
            <w:r w:rsidRPr="007D38BB">
              <w:rPr>
                <w:sz w:val="24"/>
              </w:rPr>
              <w:t>на строк відпустки по догляду за дитиною до трьох років основного працівника</w:t>
            </w:r>
          </w:p>
        </w:tc>
      </w:tr>
      <w:tr w:rsidR="002F7E00" w:rsidTr="003A05CC">
        <w:trPr>
          <w:trHeight w:val="660"/>
        </w:trPr>
        <w:tc>
          <w:tcPr>
            <w:tcW w:w="3139" w:type="dxa"/>
          </w:tcPr>
          <w:p w:rsidR="002F7E00" w:rsidRDefault="002F7E00" w:rsidP="003A05CC">
            <w:pPr>
              <w:jc w:val="center"/>
              <w:rPr>
                <w:sz w:val="24"/>
              </w:rPr>
            </w:pPr>
          </w:p>
          <w:p w:rsidR="002F7E00" w:rsidRDefault="002F7E00" w:rsidP="003A05CC">
            <w:pPr>
              <w:jc w:val="center"/>
              <w:rPr>
                <w:sz w:val="24"/>
              </w:rPr>
            </w:pPr>
          </w:p>
          <w:p w:rsidR="002F7E00" w:rsidRPr="009C40DE" w:rsidRDefault="002F7E00" w:rsidP="003A05CC">
            <w:pPr>
              <w:jc w:val="both"/>
              <w:rPr>
                <w:sz w:val="24"/>
              </w:rPr>
            </w:pPr>
            <w:r w:rsidRPr="009C40DE">
              <w:rPr>
                <w:sz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81" w:type="dxa"/>
          </w:tcPr>
          <w:p w:rsidR="002F7E00" w:rsidRPr="000B1E05" w:rsidRDefault="002F7E00" w:rsidP="003A05CC">
            <w:pPr>
              <w:jc w:val="both"/>
              <w:rPr>
                <w:sz w:val="24"/>
              </w:rPr>
            </w:pPr>
            <w:r w:rsidRPr="000B1E05">
              <w:rPr>
                <w:rStyle w:val="rvts0"/>
                <w:sz w:val="24"/>
              </w:rPr>
              <w:t xml:space="preserve">Особа, яка бажає взяти участь у конкурсі, подає  конкурсній комісії </w:t>
            </w:r>
            <w:r w:rsidRPr="000B1E05">
              <w:rPr>
                <w:rStyle w:val="rvts0"/>
                <w:b/>
                <w:sz w:val="24"/>
                <w:u w:val="single"/>
              </w:rPr>
              <w:t xml:space="preserve">через Єдиний портал вакансій державної служби </w:t>
            </w:r>
            <w:r w:rsidRPr="000B1E05">
              <w:rPr>
                <w:rStyle w:val="rvts0"/>
                <w:sz w:val="24"/>
              </w:rPr>
              <w:t>таку інформацію:</w:t>
            </w:r>
          </w:p>
          <w:p w:rsidR="002F7E00" w:rsidRPr="000B1E05" w:rsidRDefault="002F7E00" w:rsidP="003A05CC">
            <w:pPr>
              <w:pStyle w:val="rvps2"/>
              <w:numPr>
                <w:ilvl w:val="0"/>
                <w:numId w:val="3"/>
              </w:numPr>
              <w:spacing w:before="0" w:beforeAutospacing="0" w:after="0" w:afterAutospacing="0"/>
              <w:ind w:left="0" w:firstLine="60"/>
              <w:jc w:val="both"/>
              <w:rPr>
                <w:lang w:val="uk-UA"/>
              </w:rPr>
            </w:pPr>
            <w:bookmarkStart w:id="0" w:name="n1508"/>
            <w:bookmarkEnd w:id="0"/>
            <w:r w:rsidRPr="000B1E05">
              <w:rPr>
                <w:lang w:val="uk-UA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6" w:anchor="n199" w:history="1">
              <w:r w:rsidRPr="000B1E05">
                <w:rPr>
                  <w:rStyle w:val="a3"/>
                  <w:color w:val="auto"/>
                  <w:lang w:val="uk-UA"/>
                </w:rPr>
                <w:t>додатком 2</w:t>
              </w:r>
            </w:hyperlink>
            <w:r w:rsidRPr="000B1E05">
              <w:rPr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2F7E00" w:rsidRPr="000B1E05" w:rsidRDefault="002F7E00" w:rsidP="003A05CC">
            <w:pPr>
              <w:pStyle w:val="rvps2"/>
              <w:spacing w:before="0" w:beforeAutospacing="0" w:after="0" w:afterAutospacing="0"/>
              <w:ind w:left="420"/>
              <w:jc w:val="both"/>
              <w:rPr>
                <w:lang w:val="uk-UA"/>
              </w:rPr>
            </w:pPr>
          </w:p>
          <w:p w:rsidR="002F7E00" w:rsidRPr="000B1E05" w:rsidRDefault="002F7E00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1171"/>
            <w:bookmarkEnd w:id="1"/>
            <w:r w:rsidRPr="000B1E05">
              <w:t xml:space="preserve">2) резюме за формою </w:t>
            </w:r>
            <w:proofErr w:type="spellStart"/>
            <w:r w:rsidRPr="000B1E05">
              <w:t>згідно</w:t>
            </w:r>
            <w:proofErr w:type="spellEnd"/>
            <w:r w:rsidRPr="000B1E05">
              <w:t xml:space="preserve"> з </w:t>
            </w:r>
            <w:r w:rsidRPr="000B1E05">
              <w:rPr>
                <w:lang w:val="uk-UA"/>
              </w:rPr>
              <w:t>додатком 2</w:t>
            </w:r>
            <w:r w:rsidRPr="000B1E05">
              <w:rPr>
                <w:vertAlign w:val="superscript"/>
                <w:lang w:val="uk-UA"/>
              </w:rPr>
              <w:t>1</w:t>
            </w:r>
            <w:r w:rsidRPr="000B1E05">
              <w:rPr>
                <w:sz w:val="2"/>
                <w:szCs w:val="2"/>
                <w:vertAlign w:val="superscript"/>
                <w:lang w:val="uk-UA"/>
              </w:rPr>
              <w:t>11</w:t>
            </w:r>
            <w:r w:rsidRPr="000B1E05">
              <w:rPr>
                <w:lang w:val="uk-UA"/>
              </w:rPr>
              <w:t xml:space="preserve">  Порядку</w:t>
            </w:r>
            <w:r w:rsidRPr="000B1E05">
              <w:t xml:space="preserve">, в </w:t>
            </w:r>
            <w:r w:rsidRPr="000B1E05">
              <w:rPr>
                <w:lang w:val="uk-UA"/>
              </w:rPr>
              <w:t>якому обов’язково зазначається така інформація:</w:t>
            </w:r>
          </w:p>
          <w:p w:rsidR="002F7E00" w:rsidRPr="000B1E05" w:rsidRDefault="002F7E00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n1172"/>
            <w:bookmarkEnd w:id="2"/>
            <w:r w:rsidRPr="000B1E05">
              <w:rPr>
                <w:lang w:val="uk-UA"/>
              </w:rPr>
              <w:t>- прізвище, ім’я, по батькові кандидата;</w:t>
            </w:r>
          </w:p>
          <w:p w:rsidR="002F7E00" w:rsidRPr="000B1E05" w:rsidRDefault="002F7E00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1173"/>
            <w:bookmarkEnd w:id="3"/>
            <w:r w:rsidRPr="000B1E05">
              <w:rPr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2F7E00" w:rsidRPr="000B1E05" w:rsidRDefault="002F7E00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4" w:name="n1174"/>
            <w:bookmarkEnd w:id="4"/>
            <w:r w:rsidRPr="000B1E05">
              <w:rPr>
                <w:lang w:val="uk-UA"/>
              </w:rPr>
              <w:t>- підтвердження наявності відповідного ступеня вищої освіти;</w:t>
            </w:r>
          </w:p>
          <w:p w:rsidR="002F7E00" w:rsidRPr="000B1E05" w:rsidRDefault="002F7E00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5" w:name="n1175"/>
            <w:bookmarkEnd w:id="5"/>
            <w:r w:rsidRPr="000B1E05">
              <w:rPr>
                <w:lang w:val="uk-UA"/>
              </w:rPr>
              <w:t>- підтвердження рівня вільного володіння державною мовою;</w:t>
            </w:r>
          </w:p>
          <w:p w:rsidR="002F7E00" w:rsidRPr="000B1E05" w:rsidRDefault="002F7E00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B1E05">
              <w:rPr>
                <w:lang w:val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F7E00" w:rsidRPr="000B1E05" w:rsidRDefault="002F7E00" w:rsidP="003A05CC">
            <w:pPr>
              <w:pStyle w:val="rvps2"/>
              <w:jc w:val="both"/>
              <w:rPr>
                <w:lang w:val="uk-UA"/>
              </w:rPr>
            </w:pPr>
            <w:r w:rsidRPr="000B1E05">
              <w:rPr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F7E00" w:rsidRPr="000B1E05" w:rsidRDefault="002F7E00" w:rsidP="003A05CC">
            <w:pPr>
              <w:pStyle w:val="rvps2"/>
              <w:jc w:val="both"/>
              <w:rPr>
                <w:lang w:val="uk-UA"/>
              </w:rPr>
            </w:pPr>
            <w:r w:rsidRPr="000B1E05">
              <w:rPr>
                <w:lang w:val="uk-UA"/>
              </w:rPr>
              <w:t>Подача додатків до заяви не є обов’язковою.</w:t>
            </w:r>
          </w:p>
          <w:p w:rsidR="002F7E00" w:rsidRPr="000B1E05" w:rsidRDefault="002F7E00" w:rsidP="003A05CC">
            <w:pPr>
              <w:jc w:val="both"/>
              <w:rPr>
                <w:b/>
                <w:sz w:val="24"/>
              </w:rPr>
            </w:pPr>
            <w:r w:rsidRPr="000B1E05">
              <w:rPr>
                <w:b/>
                <w:sz w:val="24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2F7E00" w:rsidRPr="000B1E05" w:rsidRDefault="002F7E00" w:rsidP="003A05CC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</w:rPr>
            </w:pPr>
          </w:p>
          <w:p w:rsidR="002F7E00" w:rsidRPr="000B1E05" w:rsidRDefault="002F7E00" w:rsidP="003A05CC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</w:rPr>
            </w:pPr>
            <w:r w:rsidRPr="000B1E05">
              <w:rPr>
                <w:sz w:val="24"/>
              </w:rPr>
              <w:t>Строк подання документів: до 16-00 год. 29 березня 2021 року.</w:t>
            </w:r>
          </w:p>
          <w:p w:rsidR="002F7E00" w:rsidRPr="000B1E05" w:rsidRDefault="002F7E00" w:rsidP="003A05CC">
            <w:pPr>
              <w:jc w:val="both"/>
              <w:rPr>
                <w:sz w:val="24"/>
              </w:rPr>
            </w:pPr>
          </w:p>
        </w:tc>
      </w:tr>
      <w:tr w:rsidR="002F7E00" w:rsidTr="003A05CC">
        <w:trPr>
          <w:trHeight w:val="660"/>
        </w:trPr>
        <w:tc>
          <w:tcPr>
            <w:tcW w:w="3139" w:type="dxa"/>
          </w:tcPr>
          <w:p w:rsidR="002F7E00" w:rsidRDefault="002F7E00" w:rsidP="003A05CC">
            <w:pPr>
              <w:rPr>
                <w:sz w:val="24"/>
              </w:rPr>
            </w:pPr>
            <w:r>
              <w:rPr>
                <w:sz w:val="24"/>
              </w:rPr>
              <w:t>Додаткові  ( необов’язкові ) документи</w:t>
            </w:r>
          </w:p>
        </w:tc>
        <w:tc>
          <w:tcPr>
            <w:tcW w:w="6181" w:type="dxa"/>
          </w:tcPr>
          <w:p w:rsidR="002F7E00" w:rsidRPr="000B1E05" w:rsidRDefault="002F7E00" w:rsidP="003A05CC">
            <w:pPr>
              <w:jc w:val="both"/>
              <w:rPr>
                <w:sz w:val="24"/>
              </w:rPr>
            </w:pPr>
            <w:r w:rsidRPr="000B1E05">
              <w:rPr>
                <w:sz w:val="24"/>
              </w:rPr>
              <w:t>Заява щодо забезпечення розум</w:t>
            </w:r>
            <w:bookmarkStart w:id="6" w:name="_GoBack"/>
            <w:bookmarkEnd w:id="6"/>
            <w:r w:rsidRPr="000B1E05">
              <w:rPr>
                <w:sz w:val="24"/>
              </w:rPr>
              <w:t>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F7E00" w:rsidTr="003A05CC">
        <w:trPr>
          <w:trHeight w:val="600"/>
        </w:trPr>
        <w:tc>
          <w:tcPr>
            <w:tcW w:w="3139" w:type="dxa"/>
          </w:tcPr>
          <w:p w:rsidR="002F7E00" w:rsidRPr="009C40DE" w:rsidRDefault="002F7E00" w:rsidP="003A05CC">
            <w:pPr>
              <w:rPr>
                <w:sz w:val="24"/>
              </w:rPr>
            </w:pPr>
            <w:r w:rsidRPr="00C51889">
              <w:rPr>
                <w:rStyle w:val="rvts0"/>
                <w:sz w:val="24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</w:t>
            </w:r>
            <w:r>
              <w:rPr>
                <w:rStyle w:val="rvts0"/>
                <w:sz w:val="24"/>
              </w:rPr>
              <w:t xml:space="preserve"> для </w:t>
            </w:r>
            <w:r>
              <w:rPr>
                <w:rStyle w:val="rvts0"/>
              </w:rPr>
              <w:t xml:space="preserve">  </w:t>
            </w:r>
            <w:r w:rsidRPr="00C51889">
              <w:rPr>
                <w:rStyle w:val="rvts0"/>
                <w:sz w:val="24"/>
              </w:rPr>
              <w:t>комунікації дистанційно)</w:t>
            </w:r>
          </w:p>
        </w:tc>
        <w:tc>
          <w:tcPr>
            <w:tcW w:w="6181" w:type="dxa"/>
          </w:tcPr>
          <w:p w:rsidR="002F7E00" w:rsidRPr="000B1E05" w:rsidRDefault="002F7E00" w:rsidP="003A05CC">
            <w:pPr>
              <w:jc w:val="both"/>
              <w:rPr>
                <w:sz w:val="24"/>
              </w:rPr>
            </w:pPr>
          </w:p>
          <w:p w:rsidR="002F7E00" w:rsidRPr="000B1E05" w:rsidRDefault="002F7E00" w:rsidP="003A05CC">
            <w:pPr>
              <w:jc w:val="both"/>
              <w:rPr>
                <w:sz w:val="24"/>
              </w:rPr>
            </w:pPr>
            <w:r w:rsidRPr="000B1E05">
              <w:rPr>
                <w:sz w:val="24"/>
              </w:rPr>
              <w:t>02 квітня 2021 року о 09-30</w:t>
            </w:r>
            <w:r w:rsidRPr="000B1E05">
              <w:rPr>
                <w:sz w:val="24"/>
                <w:vertAlign w:val="superscript"/>
              </w:rPr>
              <w:t xml:space="preserve"> </w:t>
            </w:r>
            <w:r w:rsidRPr="000B1E05">
              <w:rPr>
                <w:sz w:val="24"/>
              </w:rPr>
              <w:t xml:space="preserve">год., </w:t>
            </w:r>
          </w:p>
          <w:p w:rsidR="002F7E00" w:rsidRPr="000B1E05" w:rsidRDefault="002F7E00" w:rsidP="003A05CC">
            <w:pPr>
              <w:jc w:val="both"/>
              <w:rPr>
                <w:sz w:val="24"/>
              </w:rPr>
            </w:pPr>
            <w:r w:rsidRPr="000B1E05">
              <w:rPr>
                <w:sz w:val="24"/>
              </w:rPr>
              <w:t xml:space="preserve">Шевченківський районний суд м. Запоріжжя </w:t>
            </w:r>
            <w:proofErr w:type="spellStart"/>
            <w:r w:rsidRPr="000B1E05">
              <w:rPr>
                <w:sz w:val="24"/>
              </w:rPr>
              <w:t>каб</w:t>
            </w:r>
            <w:proofErr w:type="spellEnd"/>
            <w:r w:rsidRPr="000B1E05">
              <w:rPr>
                <w:sz w:val="24"/>
              </w:rPr>
              <w:t>. № 28</w:t>
            </w:r>
          </w:p>
          <w:p w:rsidR="002F7E00" w:rsidRPr="000B1E05" w:rsidRDefault="002F7E00" w:rsidP="003A05CC">
            <w:pPr>
              <w:jc w:val="both"/>
              <w:rPr>
                <w:sz w:val="24"/>
              </w:rPr>
            </w:pPr>
            <w:r w:rsidRPr="000B1E05">
              <w:rPr>
                <w:sz w:val="24"/>
              </w:rPr>
              <w:t xml:space="preserve">м. Запоріжжя, вул. Чарівна, 177-А </w:t>
            </w:r>
          </w:p>
          <w:p w:rsidR="002F7E00" w:rsidRPr="000B1E05" w:rsidRDefault="002F7E00" w:rsidP="003A05CC">
            <w:pPr>
              <w:jc w:val="both"/>
              <w:rPr>
                <w:sz w:val="24"/>
              </w:rPr>
            </w:pPr>
          </w:p>
        </w:tc>
      </w:tr>
      <w:tr w:rsidR="002F7E00" w:rsidTr="003A05CC">
        <w:trPr>
          <w:trHeight w:val="630"/>
        </w:trPr>
        <w:tc>
          <w:tcPr>
            <w:tcW w:w="3139" w:type="dxa"/>
          </w:tcPr>
          <w:p w:rsidR="002F7E00" w:rsidRDefault="002F7E00" w:rsidP="003A05CC">
            <w:pPr>
              <w:rPr>
                <w:sz w:val="24"/>
              </w:rPr>
            </w:pPr>
            <w:r w:rsidRPr="009C40DE">
              <w:rPr>
                <w:sz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 </w:t>
            </w:r>
          </w:p>
          <w:p w:rsidR="002F7E00" w:rsidRPr="009C40DE" w:rsidRDefault="002F7E00" w:rsidP="003A05CC">
            <w:pPr>
              <w:rPr>
                <w:sz w:val="24"/>
              </w:rPr>
            </w:pPr>
          </w:p>
        </w:tc>
        <w:tc>
          <w:tcPr>
            <w:tcW w:w="6181" w:type="dxa"/>
          </w:tcPr>
          <w:p w:rsidR="002F7E00" w:rsidRPr="00320708" w:rsidRDefault="002F7E00" w:rsidP="003A05CC">
            <w:pPr>
              <w:ind w:left="-5" w:right="113"/>
              <w:rPr>
                <w:sz w:val="24"/>
              </w:rPr>
            </w:pPr>
            <w:r w:rsidRPr="00320708">
              <w:rPr>
                <w:sz w:val="24"/>
              </w:rPr>
              <w:t>Заступник керівника апарату</w:t>
            </w:r>
          </w:p>
          <w:p w:rsidR="002F7E00" w:rsidRPr="00320708" w:rsidRDefault="002F7E00" w:rsidP="003A05CC">
            <w:pPr>
              <w:ind w:left="-5" w:right="113"/>
              <w:rPr>
                <w:sz w:val="24"/>
                <w:lang w:eastAsia="ja-JP"/>
              </w:rPr>
            </w:pPr>
            <w:proofErr w:type="spellStart"/>
            <w:r w:rsidRPr="00320708">
              <w:rPr>
                <w:sz w:val="24"/>
              </w:rPr>
              <w:t>Лазоренко</w:t>
            </w:r>
            <w:proofErr w:type="spellEnd"/>
            <w:r w:rsidRPr="00320708">
              <w:rPr>
                <w:sz w:val="24"/>
              </w:rPr>
              <w:t xml:space="preserve"> Юлія Миколаївна</w:t>
            </w:r>
          </w:p>
          <w:p w:rsidR="002F7E00" w:rsidRPr="00320708" w:rsidRDefault="002F7E00" w:rsidP="003A05CC">
            <w:pPr>
              <w:ind w:left="-5"/>
              <w:rPr>
                <w:sz w:val="24"/>
                <w:u w:val="single"/>
              </w:rPr>
            </w:pPr>
            <w:r w:rsidRPr="00320708">
              <w:rPr>
                <w:sz w:val="24"/>
                <w:u w:val="single"/>
              </w:rPr>
              <w:t xml:space="preserve">Телефонний зв’язок в суді відсутній </w:t>
            </w:r>
          </w:p>
          <w:p w:rsidR="002F7E00" w:rsidRDefault="000B1E05" w:rsidP="003A05CC">
            <w:pPr>
              <w:ind w:left="-5"/>
              <w:rPr>
                <w:color w:val="0000FF"/>
                <w:sz w:val="24"/>
                <w:u w:val="single"/>
              </w:rPr>
            </w:pPr>
            <w:hyperlink r:id="rId7" w:history="1">
              <w:r w:rsidR="002F7E00" w:rsidRPr="00320708">
                <w:rPr>
                  <w:color w:val="0000FF"/>
                  <w:sz w:val="24"/>
                  <w:u w:val="single"/>
                </w:rPr>
                <w:t>inbox@sh.zp.court.gov.ua</w:t>
              </w:r>
            </w:hyperlink>
          </w:p>
          <w:p w:rsidR="002F7E00" w:rsidRDefault="002F7E00" w:rsidP="003A05CC">
            <w:pPr>
              <w:ind w:left="-5"/>
              <w:rPr>
                <w:sz w:val="24"/>
              </w:rPr>
            </w:pPr>
          </w:p>
          <w:p w:rsidR="002F7E00" w:rsidRDefault="002F7E00" w:rsidP="003A05CC">
            <w:pPr>
              <w:rPr>
                <w:sz w:val="24"/>
              </w:rPr>
            </w:pPr>
          </w:p>
          <w:p w:rsidR="002F7E00" w:rsidRPr="004B329D" w:rsidRDefault="002F7E00" w:rsidP="003A05CC">
            <w:pPr>
              <w:rPr>
                <w:sz w:val="24"/>
              </w:rPr>
            </w:pPr>
          </w:p>
        </w:tc>
      </w:tr>
      <w:tr w:rsidR="002F7E00" w:rsidTr="003A05CC">
        <w:trPr>
          <w:trHeight w:val="3959"/>
        </w:trPr>
        <w:tc>
          <w:tcPr>
            <w:tcW w:w="9320" w:type="dxa"/>
            <w:gridSpan w:val="2"/>
          </w:tcPr>
          <w:tbl>
            <w:tblPr>
              <w:tblW w:w="94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"/>
              <w:gridCol w:w="1189"/>
              <w:gridCol w:w="1438"/>
              <w:gridCol w:w="5933"/>
            </w:tblGrid>
            <w:tr w:rsidR="002F7E00" w:rsidRPr="00320708" w:rsidTr="003A05CC">
              <w:tc>
                <w:tcPr>
                  <w:tcW w:w="94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Кваліфікаційні вимоги</w:t>
                  </w:r>
                </w:p>
              </w:tc>
            </w:tr>
            <w:tr w:rsidR="002F7E00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О</w:t>
                  </w:r>
                  <w:r w:rsidRPr="00320708">
                    <w:rPr>
                      <w:sz w:val="24"/>
                    </w:rPr>
                    <w:cr/>
                    <w:t>віта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rPr>
                      <w:sz w:val="24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вища, не нижче ступеня молодшого бакалавра або бакалавра,  за спеціальністю «Право», «Правознавство» або «Правоохоронна діяльність»</w:t>
                  </w:r>
                </w:p>
              </w:tc>
            </w:tr>
            <w:tr w:rsidR="002F7E00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Досвід роботи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rPr>
                      <w:sz w:val="24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без вимог</w:t>
                  </w:r>
                </w:p>
              </w:tc>
            </w:tr>
            <w:tr w:rsidR="002F7E00" w:rsidRPr="00320708" w:rsidTr="003A05CC">
              <w:trPr>
                <w:trHeight w:val="690"/>
              </w:trPr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3.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Володіння державною мовою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вільно</w:t>
                  </w:r>
                </w:p>
              </w:tc>
            </w:tr>
            <w:tr w:rsidR="002F7E00" w:rsidRPr="00320708" w:rsidTr="003A05CC">
              <w:trPr>
                <w:trHeight w:val="690"/>
              </w:trPr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4.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В</w:t>
                  </w:r>
                  <w:r w:rsidRPr="00320708">
                    <w:rPr>
                      <w:sz w:val="24"/>
                    </w:rPr>
                    <w:cr/>
                  </w:r>
                  <w:proofErr w:type="spellStart"/>
                  <w:r w:rsidRPr="00320708">
                    <w:rPr>
                      <w:sz w:val="24"/>
                    </w:rPr>
                    <w:t>лодіння</w:t>
                  </w:r>
                  <w:proofErr w:type="spellEnd"/>
                  <w:r w:rsidRPr="00320708">
                    <w:rPr>
                      <w:sz w:val="24"/>
                    </w:rPr>
                    <w:t xml:space="preserve"> іноземною мовою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rPr>
                      <w:sz w:val="24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без вимог</w:t>
                  </w:r>
                </w:p>
              </w:tc>
            </w:tr>
            <w:tr w:rsidR="002F7E00" w:rsidRPr="00320708" w:rsidTr="003A05CC">
              <w:tc>
                <w:tcPr>
                  <w:tcW w:w="94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 xml:space="preserve">Вимоги до </w:t>
                  </w:r>
                  <w:proofErr w:type="spellStart"/>
                  <w:r w:rsidRPr="00320708">
                    <w:rPr>
                      <w:sz w:val="24"/>
                    </w:rPr>
                    <w:t>компетентност</w:t>
                  </w:r>
                  <w:proofErr w:type="spellEnd"/>
                </w:p>
              </w:tc>
            </w:tr>
            <w:tr w:rsidR="002F7E00" w:rsidRPr="00320708" w:rsidTr="003A05CC">
              <w:tc>
                <w:tcPr>
                  <w:tcW w:w="349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Вимога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Компоненти вимоги</w:t>
                  </w:r>
                </w:p>
              </w:tc>
            </w:tr>
            <w:tr w:rsidR="002F7E00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 xml:space="preserve">1) вміння працювати з інформацією; </w:t>
                  </w:r>
                </w:p>
                <w:p w:rsidR="002F7E00" w:rsidRPr="00320708" w:rsidRDefault="002F7E00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2) вміння вирішувати  комплексні завдання;</w:t>
                  </w:r>
                </w:p>
                <w:p w:rsidR="002F7E00" w:rsidRPr="00320708" w:rsidRDefault="002F7E00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3) підготовка документів відповідно до вимог і термінів;</w:t>
                  </w:r>
                </w:p>
                <w:p w:rsidR="002F7E00" w:rsidRPr="00320708" w:rsidRDefault="002F7E00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4) вміння надавати пропозиції щодо поліпшення організації роботи.</w:t>
                  </w:r>
                </w:p>
              </w:tc>
            </w:tr>
            <w:tr w:rsidR="002F7E00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Командна робота та взаємодія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1) вміння працювати в команді;</w:t>
                  </w:r>
                </w:p>
                <w:p w:rsidR="002F7E00" w:rsidRPr="00320708" w:rsidRDefault="002F7E00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2) вміння ефективної взаємодії з іншими;</w:t>
                  </w:r>
                </w:p>
                <w:p w:rsidR="002F7E00" w:rsidRPr="00320708" w:rsidRDefault="002F7E00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3) дотримання субординації;</w:t>
                  </w:r>
                </w:p>
              </w:tc>
            </w:tr>
            <w:tr w:rsidR="002F7E00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3.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Сприйняття змін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numPr>
                      <w:ilvl w:val="0"/>
                      <w:numId w:val="1"/>
                    </w:numPr>
                    <w:tabs>
                      <w:tab w:val="num" w:pos="-6492"/>
                    </w:tabs>
                    <w:ind w:left="0" w:firstLine="0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здатність сприймати зміни та змінюватись;</w:t>
                  </w:r>
                </w:p>
                <w:p w:rsidR="002F7E00" w:rsidRPr="00320708" w:rsidRDefault="002F7E00" w:rsidP="003A05CC">
                  <w:pPr>
                    <w:numPr>
                      <w:ilvl w:val="0"/>
                      <w:numId w:val="1"/>
                    </w:numPr>
                    <w:tabs>
                      <w:tab w:val="num" w:pos="-6492"/>
                    </w:tabs>
                    <w:ind w:left="0" w:firstLine="0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відкритість до нових знань, прагнення саморозвитку;</w:t>
                  </w:r>
                </w:p>
                <w:p w:rsidR="002F7E00" w:rsidRPr="00320708" w:rsidRDefault="002F7E00" w:rsidP="003A05CC">
                  <w:pPr>
                    <w:spacing w:line="180" w:lineRule="exact"/>
                    <w:ind w:left="1"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</w:p>
              </w:tc>
            </w:tr>
            <w:tr w:rsidR="002F7E00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4.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Технічні вміння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numPr>
                      <w:ilvl w:val="0"/>
                      <w:numId w:val="2"/>
                    </w:numPr>
                    <w:shd w:val="clear" w:color="auto" w:fill="FFFFFF"/>
                    <w:ind w:left="0" w:right="284" w:firstLine="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вміння використовувати комп'ютерне обладнання та програмне забезпечення, використовувати офісну техніку;</w:t>
                  </w:r>
                </w:p>
              </w:tc>
            </w:tr>
            <w:tr w:rsidR="002F7E00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5.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Особистісні компетенції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1) відповідальність;</w:t>
                  </w:r>
                </w:p>
                <w:p w:rsidR="002F7E00" w:rsidRPr="00320708" w:rsidRDefault="002F7E00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bookmarkStart w:id="7" w:name="n110"/>
                  <w:bookmarkEnd w:id="7"/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2) системність і самостійність в роботі;</w:t>
                  </w:r>
                </w:p>
                <w:p w:rsidR="002F7E00" w:rsidRPr="00320708" w:rsidRDefault="002F7E00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bookmarkStart w:id="8" w:name="n111"/>
                  <w:bookmarkEnd w:id="8"/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3) уважність до деталей;</w:t>
                  </w:r>
                </w:p>
                <w:p w:rsidR="002F7E00" w:rsidRPr="00320708" w:rsidRDefault="002F7E00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bookmarkStart w:id="9" w:name="n115"/>
                  <w:bookmarkStart w:id="10" w:name="n114"/>
                  <w:bookmarkStart w:id="11" w:name="n113"/>
                  <w:bookmarkStart w:id="12" w:name="n112"/>
                  <w:bookmarkEnd w:id="9"/>
                  <w:bookmarkEnd w:id="10"/>
                  <w:bookmarkEnd w:id="11"/>
                  <w:bookmarkEnd w:id="12"/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4) орієнтація на обслуговування;</w:t>
                  </w:r>
                </w:p>
                <w:p w:rsidR="002F7E00" w:rsidRPr="00320708" w:rsidRDefault="002F7E00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bookmarkStart w:id="13" w:name="n116"/>
                  <w:bookmarkEnd w:id="13"/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5) вміння працювати в стресових ситуаціях;</w:t>
                  </w:r>
                </w:p>
                <w:p w:rsidR="002F7E00" w:rsidRPr="00320708" w:rsidRDefault="002F7E00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6) аналітичне мислення.</w:t>
                  </w:r>
                </w:p>
              </w:tc>
            </w:tr>
            <w:tr w:rsidR="002F7E00" w:rsidRPr="00320708" w:rsidTr="003A05CC">
              <w:tc>
                <w:tcPr>
                  <w:tcW w:w="94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Професійні знання</w:t>
                  </w:r>
                </w:p>
              </w:tc>
            </w:tr>
            <w:tr w:rsidR="002F7E00" w:rsidRPr="00320708" w:rsidTr="003A05CC">
              <w:tc>
                <w:tcPr>
                  <w:tcW w:w="349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Вимога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Компоненти вимоги</w:t>
                  </w:r>
                </w:p>
              </w:tc>
            </w:tr>
            <w:tr w:rsidR="002F7E00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Знання законодавства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textAlignment w:val="baseline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Знання:</w:t>
                  </w:r>
                  <w:r w:rsidRPr="00320708">
                    <w:rPr>
                      <w:sz w:val="24"/>
                    </w:rPr>
                    <w:br/>
                  </w:r>
                  <w:hyperlink r:id="rId8" w:tgtFrame="_blank" w:history="1">
                    <w:r w:rsidRPr="00320708">
                      <w:rPr>
                        <w:color w:val="000099"/>
                        <w:sz w:val="24"/>
                        <w:u w:val="single"/>
                      </w:rPr>
                      <w:t>Конституції України</w:t>
                    </w:r>
                  </w:hyperlink>
                  <w:r w:rsidRPr="00320708">
                    <w:rPr>
                      <w:sz w:val="24"/>
                    </w:rPr>
                    <w:t>;</w:t>
                  </w:r>
                  <w:r w:rsidRPr="00320708">
                    <w:rPr>
                      <w:sz w:val="24"/>
                    </w:rPr>
                    <w:br/>
                  </w:r>
                  <w:hyperlink r:id="rId9" w:tgtFrame="_blank" w:history="1">
                    <w:r w:rsidRPr="00320708">
                      <w:rPr>
                        <w:color w:val="000099"/>
                        <w:sz w:val="24"/>
                        <w:u w:val="single"/>
                      </w:rPr>
                      <w:t>Закону України</w:t>
                    </w:r>
                  </w:hyperlink>
                  <w:r w:rsidRPr="00320708">
                    <w:rPr>
                      <w:sz w:val="24"/>
                    </w:rPr>
                    <w:t> “Про державну службу”;</w:t>
                  </w:r>
                  <w:r w:rsidRPr="00320708">
                    <w:rPr>
                      <w:sz w:val="24"/>
                    </w:rPr>
                    <w:br/>
                  </w:r>
                  <w:hyperlink r:id="rId10" w:tgtFrame="_blank" w:history="1">
                    <w:r w:rsidRPr="00320708">
                      <w:rPr>
                        <w:color w:val="000099"/>
                        <w:sz w:val="24"/>
                        <w:u w:val="single"/>
                      </w:rPr>
                      <w:t>Закону України</w:t>
                    </w:r>
                  </w:hyperlink>
                  <w:r w:rsidRPr="00320708">
                    <w:rPr>
                      <w:sz w:val="24"/>
                    </w:rPr>
                    <w:t> “Про запобігання корупції”</w:t>
                  </w:r>
                  <w:r w:rsidRPr="00320708">
                    <w:rPr>
                      <w:sz w:val="24"/>
                    </w:rPr>
                    <w:br/>
                    <w:t>та іншого законодавства</w:t>
                  </w:r>
                  <w:r w:rsidRPr="00320708">
                    <w:rPr>
                      <w:rFonts w:eastAsia="Calibri"/>
                      <w:sz w:val="24"/>
                      <w:lang w:eastAsia="en-US"/>
                    </w:rPr>
                    <w:t xml:space="preserve"> </w:t>
                  </w:r>
                </w:p>
                <w:p w:rsidR="002F7E00" w:rsidRPr="00320708" w:rsidRDefault="002F7E00" w:rsidP="003A05CC">
                  <w:pPr>
                    <w:rPr>
                      <w:sz w:val="24"/>
                    </w:rPr>
                  </w:pPr>
                </w:p>
              </w:tc>
            </w:tr>
            <w:tr w:rsidR="002F7E00" w:rsidRPr="00320708" w:rsidTr="003A05CC">
              <w:tc>
                <w:tcPr>
                  <w:tcW w:w="94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ind w:firstLine="428"/>
                    <w:jc w:val="both"/>
                    <w:rPr>
                      <w:sz w:val="24"/>
                    </w:rPr>
                  </w:pPr>
                  <w:r w:rsidRPr="00320708">
                    <w:rPr>
                      <w:i/>
                      <w:iCs/>
                      <w:sz w:val="24"/>
                    </w:rPr>
                    <w:t>{Пункт 2 виключено на підставі Постанови КМ </w:t>
                  </w:r>
                  <w:hyperlink r:id="rId11" w:anchor="n75" w:tgtFrame="_blank" w:history="1">
                    <w:r w:rsidRPr="00320708">
                      <w:rPr>
                        <w:i/>
                        <w:iCs/>
                        <w:color w:val="000099"/>
                        <w:sz w:val="24"/>
                        <w:u w:val="single"/>
                      </w:rPr>
                      <w:t>№ 98 від 12.02.2020</w:t>
                    </w:r>
                  </w:hyperlink>
                  <w:r w:rsidRPr="00320708">
                    <w:rPr>
                      <w:i/>
                      <w:iCs/>
                      <w:sz w:val="24"/>
                    </w:rPr>
                    <w:t>}</w:t>
                  </w:r>
                </w:p>
              </w:tc>
            </w:tr>
            <w:tr w:rsidR="002F7E00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lastRenderedPageBreak/>
                    <w:t>2.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910688" w:rsidRDefault="002F7E00" w:rsidP="003A05CC">
                  <w:pPr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910688">
                    <w:rPr>
                      <w:rFonts w:eastAsia="Calibri"/>
                      <w:sz w:val="24"/>
                      <w:lang w:eastAsia="en-US"/>
                    </w:rPr>
                    <w:t>- Закони України «Про судоустрій і статус суддів», «Про запобігання корупції»,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      </w:r>
                </w:p>
                <w:p w:rsidR="002F7E00" w:rsidRPr="00910688" w:rsidRDefault="002F7E00" w:rsidP="003A05CC">
                  <w:pPr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910688">
                    <w:rPr>
                      <w:rFonts w:eastAsia="Calibri"/>
                      <w:sz w:val="24"/>
                      <w:lang w:eastAsia="en-US"/>
                    </w:rPr>
                    <w:t>- Кодекс законів про працю України, Цивільний кодекс України, Кримінальний кодекс України, відповідні процесуальні кодекси України; Кодекс адміністративного судочинства України; Кодекс України про адміністративні правопорушення;</w:t>
                  </w:r>
                </w:p>
                <w:p w:rsidR="002F7E00" w:rsidRPr="00910688" w:rsidRDefault="002F7E00" w:rsidP="003A05CC">
                  <w:pPr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910688">
                    <w:rPr>
                      <w:rFonts w:eastAsia="Calibri"/>
                      <w:sz w:val="24"/>
                      <w:lang w:eastAsia="en-US"/>
                    </w:rPr>
                    <w:t xml:space="preserve">- Акти Президента України та Кабінету Міністрів України, інші нормативно-правові акти України у сфері організації діловодства, архівної роботи судових органів; </w:t>
                  </w:r>
                </w:p>
                <w:p w:rsidR="002F7E00" w:rsidRPr="00910688" w:rsidRDefault="002F7E00" w:rsidP="003A05CC">
                  <w:pPr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910688">
                    <w:rPr>
                      <w:rFonts w:eastAsia="Calibri"/>
                      <w:sz w:val="24"/>
                      <w:lang w:eastAsia="en-US"/>
                    </w:rPr>
                    <w:t>- Інструкція з діловодства у місцевих та апеляційних судах України, затвердженої наказом Державної судової адміністрації України;</w:t>
                  </w:r>
                </w:p>
                <w:p w:rsidR="002F7E00" w:rsidRPr="00320708" w:rsidRDefault="002F7E00" w:rsidP="003A05CC">
                  <w:pPr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910688">
                    <w:rPr>
                      <w:rFonts w:eastAsia="Calibri"/>
                      <w:sz w:val="24"/>
                      <w:lang w:eastAsia="en-US"/>
                    </w:rPr>
                    <w:t>- Положення про автоматизовану систему документообігу суду</w:t>
                  </w:r>
                  <w:r w:rsidRPr="00320708">
                    <w:rPr>
                      <w:rFonts w:eastAsia="Calibri"/>
                      <w:sz w:val="24"/>
                      <w:lang w:eastAsia="en-US"/>
                    </w:rPr>
                    <w:t>.</w:t>
                  </w:r>
                </w:p>
              </w:tc>
            </w:tr>
            <w:tr w:rsidR="002F7E00" w:rsidRPr="00320708" w:rsidTr="003A05CC">
              <w:trPr>
                <w:trHeight w:val="419"/>
              </w:trPr>
              <w:tc>
                <w:tcPr>
                  <w:tcW w:w="2060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jc w:val="both"/>
                    <w:rPr>
                      <w:sz w:val="18"/>
                      <w:szCs w:val="18"/>
                    </w:rPr>
                  </w:pPr>
                  <w:bookmarkStart w:id="14" w:name="n767"/>
                  <w:bookmarkEnd w:id="14"/>
                  <w:r w:rsidRPr="00320708">
                    <w:rPr>
                      <w:sz w:val="18"/>
                      <w:szCs w:val="18"/>
                    </w:rPr>
                    <w:t>__________</w:t>
                  </w:r>
                  <w:r w:rsidRPr="00320708">
                    <w:rPr>
                      <w:sz w:val="18"/>
                      <w:szCs w:val="18"/>
                    </w:rPr>
                    <w:br/>
                    <w:t>Примітка.</w:t>
                  </w:r>
                </w:p>
              </w:tc>
              <w:tc>
                <w:tcPr>
                  <w:tcW w:w="737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rPr>
                      <w:sz w:val="18"/>
                      <w:szCs w:val="18"/>
                    </w:rPr>
                  </w:pPr>
                  <w:r w:rsidRPr="00320708">
                    <w:rPr>
                      <w:sz w:val="18"/>
                      <w:szCs w:val="18"/>
                    </w:rPr>
                    <w:br/>
                    <w:t>Кількість вимог, які зазначаються в умовах проведення конкурсу, визначається суб’єктом призначення.</w:t>
                  </w:r>
                  <w:r w:rsidRPr="00320708">
                    <w:rPr>
                      <w:sz w:val="18"/>
                      <w:szCs w:val="18"/>
                    </w:rPr>
                    <w:br/>
                    <w:t>У разі оголошення конкурсу на зайняття вакантної посади </w:t>
                  </w:r>
                  <w:hyperlink r:id="rId12" w:anchor="n80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категорії “А”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зазначаються відомості відповідно до </w:t>
                  </w:r>
                  <w:hyperlink r:id="rId13" w:anchor="n9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Типових вимог до осіб, які претендують на зайняття посад державної служби категорії “А”</w:t>
                    </w:r>
                  </w:hyperlink>
                  <w:r w:rsidRPr="00320708">
                    <w:rPr>
                      <w:sz w:val="18"/>
                      <w:szCs w:val="18"/>
                    </w:rPr>
                    <w:t>, затверджених постановою Кабінету Міністрів України від 22 липня 2016 р. № 448 (Офіційний вісник України, 2016 р., № 59, ст. 2026).</w:t>
                  </w:r>
                  <w:r w:rsidRPr="00320708">
                    <w:rPr>
                      <w:sz w:val="18"/>
                      <w:szCs w:val="18"/>
                    </w:rPr>
                    <w:br/>
                    <w:t>Пункт 4 розділу “Кваліфікаційні вимоги” зазначається у разі оголошення конкурсу на зайняття вакантної посади категорії “А”.</w:t>
                  </w:r>
                  <w:r w:rsidRPr="00320708">
                    <w:rPr>
                      <w:sz w:val="18"/>
                      <w:szCs w:val="18"/>
                    </w:rPr>
                    <w:br/>
                    <w:t>У разі оголошення конкурсу на зайняття вакантних посад </w:t>
                  </w:r>
                  <w:hyperlink r:id="rId14" w:anchor="n86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 xml:space="preserve">категорій </w:t>
                    </w:r>
                    <w:proofErr w:type="spellStart"/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“Б”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і </w:t>
                  </w:r>
                  <w:hyperlink r:id="rId15" w:anchor="n92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“В”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зазначаю</w:t>
                  </w:r>
                  <w:proofErr w:type="spellEnd"/>
                  <w:r w:rsidRPr="00320708">
                    <w:rPr>
                      <w:sz w:val="18"/>
                      <w:szCs w:val="18"/>
                    </w:rPr>
                    <w:t>ться загальні вимоги відповідно до </w:t>
                  </w:r>
                  <w:hyperlink r:id="rId16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Закону України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“Про державну службу” та спеціальні вимоги, які визначаються з урахуванням рекомендацій НАДС.</w:t>
                  </w:r>
                  <w:r w:rsidRPr="00320708">
                    <w:rPr>
                      <w:sz w:val="18"/>
                      <w:szCs w:val="18"/>
                    </w:rPr>
                    <w:br/>
            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            </w:r>
                  <w:r w:rsidRPr="00320708">
                    <w:rPr>
                      <w:sz w:val="18"/>
                      <w:szCs w:val="18"/>
                    </w:rPr>
                    <w:br/>
            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            </w:r>
                  <w:r w:rsidRPr="00320708">
                    <w:rPr>
                      <w:sz w:val="18"/>
                      <w:szCs w:val="18"/>
                    </w:rPr>
                    <w:br/>
                    <w:t>Зазначаються загальні вимоги відповідно до </w:t>
                  </w:r>
                  <w:hyperlink r:id="rId17" w:anchor="n277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частини першої статті 19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та </w:t>
                  </w:r>
                  <w:hyperlink r:id="rId18" w:anchor="n292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частини другої статті 20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Закону України “Про державну службу”. У разі наявності спеціальних вимог зазначаються лише спеціальні вимоги.</w:t>
                  </w:r>
                  <w:r w:rsidRPr="00320708">
                    <w:rPr>
                      <w:sz w:val="18"/>
                      <w:szCs w:val="18"/>
                    </w:rPr>
                    <w:br/>
                  </w:r>
                  <w:r w:rsidRPr="00320708">
                    <w:rPr>
                      <w:i/>
                      <w:iCs/>
                      <w:sz w:val="18"/>
                      <w:szCs w:val="18"/>
                    </w:rPr>
                    <w:t>{Абзац восьмий примітки виключено на підставі Постанови КМ </w:t>
                  </w:r>
                  <w:hyperlink r:id="rId19" w:anchor="n48" w:tgtFrame="_blank" w:history="1">
                    <w:r w:rsidRPr="00320708">
                      <w:rPr>
                        <w:i/>
                        <w:iCs/>
                        <w:color w:val="000099"/>
                        <w:sz w:val="18"/>
                        <w:szCs w:val="18"/>
                        <w:u w:val="single"/>
                      </w:rPr>
                      <w:t>№ 903 від 03.11.2019</w:t>
                    </w:r>
                  </w:hyperlink>
                  <w:r w:rsidRPr="00320708">
                    <w:rPr>
                      <w:i/>
                      <w:iCs/>
                      <w:sz w:val="18"/>
                      <w:szCs w:val="18"/>
                    </w:rPr>
                    <w:t>}</w:t>
                  </w:r>
                  <w:r w:rsidRPr="00320708">
                    <w:rPr>
                      <w:sz w:val="18"/>
                      <w:szCs w:val="18"/>
                    </w:rPr>
                    <w:br/>
                  </w:r>
                  <w:r w:rsidRPr="00320708">
                    <w:rPr>
                      <w:i/>
                      <w:iCs/>
                      <w:sz w:val="18"/>
                      <w:szCs w:val="18"/>
                    </w:rPr>
                    <w:t>{Абзац дев'ятий примітки виключено на підставі Постанови КМ</w:t>
                  </w:r>
                  <w:r w:rsidRPr="00320708">
                    <w:rPr>
                      <w:sz w:val="18"/>
                      <w:szCs w:val="18"/>
                    </w:rPr>
                    <w:t> </w:t>
                  </w:r>
                  <w:hyperlink r:id="rId20" w:anchor="n76" w:tgtFrame="_blank" w:history="1">
                    <w:r w:rsidRPr="00320708">
                      <w:rPr>
                        <w:i/>
                        <w:iCs/>
                        <w:color w:val="000099"/>
                        <w:sz w:val="18"/>
                        <w:szCs w:val="18"/>
                        <w:u w:val="single"/>
                      </w:rPr>
                      <w:t>№ 98 від 12.02.2020</w:t>
                    </w:r>
                  </w:hyperlink>
                  <w:r w:rsidRPr="00320708">
                    <w:rPr>
                      <w:i/>
                      <w:iCs/>
                      <w:sz w:val="18"/>
                      <w:szCs w:val="18"/>
                    </w:rPr>
                    <w:t>}</w:t>
                  </w:r>
                </w:p>
              </w:tc>
            </w:tr>
            <w:tr w:rsidR="002F7E00" w:rsidRPr="00320708" w:rsidTr="003A05CC">
              <w:trPr>
                <w:trHeight w:val="276"/>
              </w:trPr>
              <w:tc>
                <w:tcPr>
                  <w:tcW w:w="2060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rPr>
                      <w:sz w:val="24"/>
                    </w:rPr>
                  </w:pPr>
                </w:p>
              </w:tc>
              <w:tc>
                <w:tcPr>
                  <w:tcW w:w="7371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2F7E00" w:rsidRPr="00320708" w:rsidRDefault="002F7E00" w:rsidP="003A05CC">
                  <w:pPr>
                    <w:rPr>
                      <w:sz w:val="24"/>
                    </w:rPr>
                  </w:pPr>
                </w:p>
              </w:tc>
            </w:tr>
          </w:tbl>
          <w:p w:rsidR="002F7E00" w:rsidRPr="00320708" w:rsidRDefault="002F7E00" w:rsidP="003A05CC">
            <w:pPr>
              <w:shd w:val="clear" w:color="auto" w:fill="FFFFFF"/>
              <w:spacing w:after="143"/>
              <w:ind w:firstLine="428"/>
              <w:jc w:val="both"/>
              <w:rPr>
                <w:color w:val="333333"/>
                <w:sz w:val="24"/>
              </w:rPr>
            </w:pPr>
            <w:bookmarkStart w:id="15" w:name="n568"/>
            <w:bookmarkEnd w:id="15"/>
            <w:r w:rsidRPr="00320708">
              <w:rPr>
                <w:i/>
                <w:iCs/>
                <w:color w:val="333333"/>
                <w:sz w:val="24"/>
              </w:rPr>
              <w:t>{Додаток 1 в редакції Постанов КМ </w:t>
            </w:r>
            <w:hyperlink r:id="rId21" w:anchor="n5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648 від 18.08.2017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2" w:anchor="n71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815 від 25.10.2017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; із змінами, внесеними згідно з Постановами КМ </w:t>
            </w:r>
            <w:hyperlink r:id="rId23" w:anchor="n105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374 від 10.05.2018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4" w:anchor="n115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462 від 05.06.2019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5" w:anchor="n93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844 від 25.09.2019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6" w:anchor="n87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888 від 28.10.2019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7" w:anchor="n44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903 від 03.11.2019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8" w:anchor="n72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98 від 12.02.2020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9" w:anchor="n102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1139 від 18.11.2020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}</w:t>
            </w:r>
          </w:p>
          <w:p w:rsidR="002F7E00" w:rsidRPr="00320708" w:rsidRDefault="002F7E00" w:rsidP="003A05CC">
            <w:pPr>
              <w:spacing w:line="180" w:lineRule="exact"/>
              <w:ind w:left="720"/>
              <w:rPr>
                <w:rFonts w:eastAsia="Calibri"/>
                <w:sz w:val="24"/>
                <w:lang w:eastAsia="en-US"/>
              </w:rPr>
            </w:pPr>
          </w:p>
          <w:p w:rsidR="002F7E00" w:rsidRDefault="002F7E00" w:rsidP="003A05CC">
            <w:pPr>
              <w:jc w:val="center"/>
            </w:pPr>
          </w:p>
        </w:tc>
      </w:tr>
    </w:tbl>
    <w:p w:rsidR="002F7E00" w:rsidRPr="0007076D" w:rsidRDefault="002F7E00" w:rsidP="002F7E00">
      <w:pPr>
        <w:jc w:val="center"/>
      </w:pPr>
    </w:p>
    <w:p w:rsidR="002F7E00" w:rsidRDefault="002F7E00" w:rsidP="002F7E00"/>
    <w:p w:rsidR="00235FD3" w:rsidRDefault="00235FD3"/>
    <w:sectPr w:rsidR="00235FD3" w:rsidSect="008573C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4950EE"/>
    <w:multiLevelType w:val="hybridMultilevel"/>
    <w:tmpl w:val="D102D254"/>
    <w:lvl w:ilvl="0" w:tplc="42F29EC8">
      <w:start w:val="1"/>
      <w:numFmt w:val="decimal"/>
      <w:lvlText w:val="%1)"/>
      <w:lvlJc w:val="left"/>
      <w:pPr>
        <w:tabs>
          <w:tab w:val="num" w:pos="554"/>
        </w:tabs>
        <w:ind w:left="554" w:hanging="3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E4218"/>
    <w:multiLevelType w:val="hybridMultilevel"/>
    <w:tmpl w:val="99167C98"/>
    <w:lvl w:ilvl="0" w:tplc="DAEC0F3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3F"/>
    <w:rsid w:val="000B1E05"/>
    <w:rsid w:val="00235FD3"/>
    <w:rsid w:val="002F7E00"/>
    <w:rsid w:val="005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7E00"/>
    <w:rPr>
      <w:color w:val="0000FF"/>
      <w:u w:val="single"/>
    </w:rPr>
  </w:style>
  <w:style w:type="character" w:customStyle="1" w:styleId="rvts0">
    <w:name w:val="rvts0"/>
    <w:basedOn w:val="a0"/>
    <w:rsid w:val="002F7E00"/>
  </w:style>
  <w:style w:type="paragraph" w:customStyle="1" w:styleId="rvps2">
    <w:name w:val="rvps2"/>
    <w:basedOn w:val="a"/>
    <w:rsid w:val="002F7E00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7E00"/>
    <w:rPr>
      <w:color w:val="0000FF"/>
      <w:u w:val="single"/>
    </w:rPr>
  </w:style>
  <w:style w:type="character" w:customStyle="1" w:styleId="rvts0">
    <w:name w:val="rvts0"/>
    <w:basedOn w:val="a0"/>
    <w:rsid w:val="002F7E00"/>
  </w:style>
  <w:style w:type="paragraph" w:customStyle="1" w:styleId="rvps2">
    <w:name w:val="rvps2"/>
    <w:basedOn w:val="a"/>
    <w:rsid w:val="002F7E00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448-2016-%D0%BF" TargetMode="External"/><Relationship Id="rId18" Type="http://schemas.openxmlformats.org/officeDocument/2006/relationships/hyperlink" Target="https://zakon.rada.gov.ua/laws/show/889-19" TargetMode="External"/><Relationship Id="rId26" Type="http://schemas.openxmlformats.org/officeDocument/2006/relationships/hyperlink" Target="https://zakon.rada.gov.ua/laws/show/888-2019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648-2017-%D0%BF" TargetMode="External"/><Relationship Id="rId7" Type="http://schemas.openxmlformats.org/officeDocument/2006/relationships/hyperlink" Target="mailto:inbox@sh.zp.court.gov.ua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889-19" TargetMode="External"/><Relationship Id="rId25" Type="http://schemas.openxmlformats.org/officeDocument/2006/relationships/hyperlink" Target="https://zakon.rada.gov.ua/laws/show/844-2019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hyperlink" Target="https://zakon.rada.gov.ua/laws/show/98-2020-%D0%BF" TargetMode="External"/><Relationship Id="rId29" Type="http://schemas.openxmlformats.org/officeDocument/2006/relationships/hyperlink" Target="https://zakon.rada.gov.ua/laws/show/1139-2020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/print" TargetMode="External"/><Relationship Id="rId11" Type="http://schemas.openxmlformats.org/officeDocument/2006/relationships/hyperlink" Target="https://zakon.rada.gov.ua/laws/show/98-2020-%D0%BF" TargetMode="External"/><Relationship Id="rId24" Type="http://schemas.openxmlformats.org/officeDocument/2006/relationships/hyperlink" Target="https://zakon.rada.gov.ua/laws/show/462-2019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23" Type="http://schemas.openxmlformats.org/officeDocument/2006/relationships/hyperlink" Target="https://zakon.rada.gov.ua/laws/show/374-2018-%D0%BF" TargetMode="External"/><Relationship Id="rId28" Type="http://schemas.openxmlformats.org/officeDocument/2006/relationships/hyperlink" Target="https://zakon.rada.gov.ua/laws/show/98-2020-%D0%BF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903-2019-%D0%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Relationship Id="rId22" Type="http://schemas.openxmlformats.org/officeDocument/2006/relationships/hyperlink" Target="https://zakon.rada.gov.ua/laws/show/815-2017-%D0%BF" TargetMode="External"/><Relationship Id="rId27" Type="http://schemas.openxmlformats.org/officeDocument/2006/relationships/hyperlink" Target="https://zakon.rada.gov.ua/laws/show/903-2019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Лазоренко.Юлия</dc:creator>
  <cp:keywords/>
  <dc:description/>
  <cp:lastModifiedBy>Лазоренко.Юлия</cp:lastModifiedBy>
  <cp:revision>3</cp:revision>
  <dcterms:created xsi:type="dcterms:W3CDTF">2021-03-18T10:39:00Z</dcterms:created>
  <dcterms:modified xsi:type="dcterms:W3CDTF">2021-03-18T11:35:00Z</dcterms:modified>
</cp:coreProperties>
</file>