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dxa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682A58" w:rsidRPr="00E46F20" w:rsidTr="003A05CC">
        <w:tc>
          <w:tcPr>
            <w:tcW w:w="4820" w:type="dxa"/>
            <w:hideMark/>
          </w:tcPr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Додаток </w:t>
            </w:r>
            <w:r w:rsidR="00FC0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Затверджено 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Наказом керівника апарату Шевченківського районного суду 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м. Запоріжжя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від </w:t>
            </w:r>
            <w:r w:rsidR="00510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</w:t>
            </w: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.0</w:t>
            </w:r>
            <w:r w:rsidR="00510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.2021 року № </w:t>
            </w:r>
            <w:r w:rsidR="00510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46</w:t>
            </w:r>
            <w:r w:rsidR="00536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-К/К</w:t>
            </w:r>
          </w:p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bookmarkStart w:id="1" w:name="n195"/>
      <w:bookmarkEnd w:id="1"/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УМОВИ</w:t>
      </w:r>
    </w:p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проведення конкурсу</w:t>
      </w:r>
    </w:p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на зайняття </w:t>
      </w:r>
      <w:r w:rsidR="00641F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тимчасово </w:t>
      </w: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вакантної посади державної служби категорії «В» –</w:t>
      </w:r>
    </w:p>
    <w:p w:rsidR="00682A58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секретаря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судового засідання </w:t>
      </w: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Шевченківського районного суду м. Запоріжжя</w:t>
      </w:r>
    </w:p>
    <w:p w:rsidR="00682A58" w:rsidRPr="00E46F20" w:rsidRDefault="009330F0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(</w:t>
      </w:r>
      <w:r w:rsidR="00FC0B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шоста </w:t>
      </w:r>
      <w:r w:rsidR="00682A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вакансія)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213"/>
        <w:gridCol w:w="1467"/>
        <w:gridCol w:w="6126"/>
      </w:tblGrid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766"/>
            <w:bookmarkEnd w:id="2"/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682A58" w:rsidRPr="00510AE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судові виклики та повідомлення в справах, які знаходяться у провадженні судді; оформлює заявки до органів внутрішніх справ, адміністрації місць попереднього ув'язнення про доставку до суду затриманих та підсудних осіб, готує копії відповідних судових рішень.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оформлення та розміщення списків справ, призначених до розгляду.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Перевіряє наявність і з'ясовує причини відсутності осіб, яких викликано до суду, і доповідає про це головуючому судді.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перевірку осіб, які викликані в судове засідання, та зазначає на повістках час перебування в суді.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Забезпечує фіксування судового засідання технічними засобами згідно з Інструкцією про порядок фіксування судового процесу технічними засобами.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Здійснює поточний контроль якості звуку і відео та контроль працездатності технічних засобів відеозапису шляхом спостереження за їх роботою під час відеоконференції.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Веде журнал судового засідання, протокол судового засідання.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Вносить достовірні відомості до Автоматизованої системи документообігу суду відповідно до наданих йому прав та функціональних обов’язків про розгляд справ та матеріалів, які знаходяться у провадженні судді.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Виготовляє копії судових рішень у справах, які знаходяться в провадженні судді.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заходи щодо вручення копії вироку засудженому або виправданому відповідно до вимог Кримінального процесуального кодексу України, за дорученням судді здійснює заходи щодо дачі підсудним або засудженим підписки про невиїзд.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оформлення для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Готує виконавчі листи у справах, за якими передбачено негайне виконання.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Оформлює матеріали судових справ і здійснює передачу 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справ до канцелярії суду.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Виступає користувачем автоматизованої системи документообігу Шевченківського районного суду м. Запоріжжя, відповідно до прав та обов’язків, визначених наказом керівника апарату суду. 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Виконує інші доручення судді, керівника апарату суду, його заступника,  що стосуються організації розгляду судових справ, надані на підставі та у межах повноважень, передбачених Конституцією та законами України.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 час виконання своїх посадових обов’язків зобов’язана дотримуватись Конституції та законів України, діяти лише на підставі, в межах повноважень та у спосіб, що передбачені Конституцією та законами України.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Дотримуватися принципів державної служби та правил етичної поведінки.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Поважати гідність людини, не допускати порушення прав і свобод людини та громадянина.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зв’язку зі службовою необхідністю, завдання та посадові обов’язки можуть бути змінені або доповнені, відповідним наказом керівника апарату суду.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0AE0" w:rsidRPr="00510AE0" w:rsidRDefault="00510AE0" w:rsidP="0051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посадовий оклад згідно зі штатним розписом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440</w:t>
            </w: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грн.; </w:t>
            </w:r>
          </w:p>
          <w:p w:rsidR="00682A58" w:rsidRPr="00E46F20" w:rsidRDefault="00510AE0" w:rsidP="0051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надбавки, виплати, премії відповідно до статей 50, 52 Закону України  від 10 грудня 2015 року № 889-</w:t>
            </w: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«Про державну службу»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41FFF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1F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строк відпустки по догляду за дитиною до трьох років основного працівника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Особа, яка бажає взяти участь у конкурсі, подає  конкурсній комісії </w:t>
            </w:r>
            <w:r w:rsidRPr="005364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 xml:space="preserve">через Єдиний портал вакансій державної служби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таку інформацію:</w:t>
            </w:r>
          </w:p>
          <w:p w:rsidR="00682A58" w:rsidRPr="005364D0" w:rsidRDefault="00682A58" w:rsidP="003A05CC">
            <w:pPr>
              <w:numPr>
                <w:ilvl w:val="0"/>
                <w:numId w:val="3"/>
              </w:numPr>
              <w:spacing w:after="0" w:line="240" w:lineRule="auto"/>
              <w:ind w:left="29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заяву про участь у конкурсі із зазначенням основних мотивів щодо зайняття посади за формою згідно з </w:t>
            </w:r>
            <w:hyperlink r:id="rId6" w:anchor="n199" w:history="1">
              <w:r w:rsidRPr="005364D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додатком 2</w:t>
              </w:r>
            </w:hyperlink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Порядку проведення конкурсу на зайняття посад державної служби ( далі – Порядку);</w:t>
            </w:r>
          </w:p>
          <w:p w:rsidR="00682A58" w:rsidRPr="005364D0" w:rsidRDefault="00682A58" w:rsidP="003A05CC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резюме за формою </w:t>
            </w:r>
            <w:proofErr w:type="spellStart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додатком 2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5364D0">
              <w:rPr>
                <w:rFonts w:ascii="Times New Roman" w:eastAsia="Times New Roman" w:hAnsi="Times New Roman" w:cs="Times New Roman"/>
                <w:sz w:val="2"/>
                <w:szCs w:val="2"/>
                <w:vertAlign w:val="superscript"/>
                <w:lang w:val="uk-UA" w:eastAsia="ru-RU"/>
              </w:rPr>
              <w:t>11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Порядку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якому обов’язково зазначається така інформація: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прізвище, ім’я, по батькові кандидата;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реквізити документа, що посвідчує особу та підтверджує громадянство України;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підтвердження наявності відповідного ступеня вищої освіти;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підтвердження рівня вільного володіння державною мовою;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682A58" w:rsidRPr="005364D0" w:rsidRDefault="00682A58" w:rsidP="003A05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3) заяву, в якій повідомляє, що до неї не застосовуються заборони, визначені частиною третьою або четвертою статті 1 Закону України “Про очищення влади”, та надає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згоду на проходження перевірки та на оприлюднення відомостей стосовно неї відповідно до зазначеного Закону.</w:t>
            </w:r>
          </w:p>
          <w:p w:rsidR="00682A58" w:rsidRPr="005364D0" w:rsidRDefault="00682A58" w:rsidP="003A05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Подача додатків до заяви не є обов’язковою.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Особа, яка бажає взяти участь у конкурсі, несе персональну відповідальність за достовірність наданої інформації.</w:t>
            </w:r>
          </w:p>
          <w:p w:rsidR="00682A58" w:rsidRPr="005364D0" w:rsidRDefault="00682A58" w:rsidP="003A05CC">
            <w:pPr>
              <w:tabs>
                <w:tab w:val="left" w:pos="451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82A58" w:rsidRPr="00510AE0" w:rsidRDefault="00682A58" w:rsidP="003A05CC">
            <w:pPr>
              <w:tabs>
                <w:tab w:val="left" w:pos="451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 подання документів: до </w:t>
            </w:r>
            <w:r w:rsidRPr="005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16-00 год. </w:t>
            </w:r>
            <w:r w:rsidR="00510AE0" w:rsidRPr="005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08 червня</w:t>
            </w:r>
            <w:r w:rsidRPr="005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2021 року.</w:t>
            </w:r>
          </w:p>
          <w:p w:rsidR="00682A58" w:rsidRPr="005364D0" w:rsidRDefault="00682A58" w:rsidP="003A05CC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1176"/>
            <w:bookmarkEnd w:id="3"/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5364D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682A58" w:rsidRPr="00510AE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5364D0" w:rsidRDefault="00510AE0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червня 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 року о 09-30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год., 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Шевченківський районний суд м. Запоріжжя </w:t>
            </w:r>
            <w:proofErr w:type="spellStart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№ 28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Запоріжжя, вул. Чарівна, 177-А </w:t>
            </w:r>
          </w:p>
          <w:p w:rsidR="00682A58" w:rsidRPr="005364D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керівника апарату</w:t>
            </w:r>
          </w:p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Лазоренко Юлія Миколаївна</w:t>
            </w:r>
          </w:p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Телефонний зв’язок в суді відсутній </w:t>
            </w:r>
          </w:p>
          <w:p w:rsidR="00682A58" w:rsidRPr="00E46F20" w:rsidRDefault="0038088B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682A58" w:rsidRPr="003540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inbox@sh.zp.court.gov.ua</w:t>
              </w:r>
            </w:hyperlink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вища, не нижче ступеня молодшого бакалавра або бакалавра,  за спеціальністю «Право», «Правознавство» або «Правоохоронна діяльність»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 вимог</w:t>
            </w:r>
          </w:p>
        </w:tc>
      </w:tr>
      <w:tr w:rsidR="00682A58" w:rsidRPr="00E46F20" w:rsidTr="003A05CC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вільно</w:t>
            </w:r>
          </w:p>
        </w:tc>
      </w:tr>
      <w:tr w:rsidR="00682A58" w:rsidRPr="00E46F20" w:rsidTr="003A05CC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іноземною мовою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 вимог</w:t>
            </w:r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компетентності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Якісне виконання поставлених завдань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1) вміння працювати з інформацією; 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2) вміння вирішувати  комплексні завдання;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3) підготовка документів відповідно до вимог і термінів;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4) вміння надавати пропозиції щодо поліпшення організації роботи.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Командна робота та взаємодія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1) вміння працювати в команді;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2) вміння ефективної взаємодії з іншими;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3) дотримання субординації;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Сприйняття змін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pStyle w:val="a4"/>
              <w:numPr>
                <w:ilvl w:val="0"/>
                <w:numId w:val="1"/>
              </w:numPr>
              <w:tabs>
                <w:tab w:val="clear" w:pos="530"/>
                <w:tab w:val="num" w:pos="29"/>
                <w:tab w:val="num" w:pos="170"/>
              </w:tabs>
              <w:spacing w:after="0" w:line="240" w:lineRule="auto"/>
              <w:ind w:left="29" w:right="284" w:firstLine="14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сприймати зміни та змінюватись;</w:t>
            </w:r>
          </w:p>
          <w:p w:rsidR="00682A58" w:rsidRPr="00E46F20" w:rsidRDefault="00682A58" w:rsidP="003A05CC">
            <w:pPr>
              <w:pStyle w:val="a4"/>
              <w:numPr>
                <w:ilvl w:val="0"/>
                <w:numId w:val="1"/>
              </w:numPr>
              <w:tabs>
                <w:tab w:val="num" w:pos="29"/>
              </w:tabs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відкритість до нових знань, прагнення саморозвитку;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Технічні вміння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28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використовувати комп'ютерне обладнання </w:t>
            </w: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та програмне забезпечення, використовувати офісну техніку;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Особистісні компетенції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1) відповідальність;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4" w:name="n110"/>
            <w:bookmarkEnd w:id="4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2) системність і самостійність в роботі;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5" w:name="n111"/>
            <w:bookmarkEnd w:id="5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3) уважність до деталей;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6" w:name="n115"/>
            <w:bookmarkStart w:id="7" w:name="n114"/>
            <w:bookmarkStart w:id="8" w:name="n113"/>
            <w:bookmarkStart w:id="9" w:name="n112"/>
            <w:bookmarkEnd w:id="6"/>
            <w:bookmarkEnd w:id="7"/>
            <w:bookmarkEnd w:id="8"/>
            <w:bookmarkEnd w:id="9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4) орієнтація на обслуговування;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10" w:name="n116"/>
            <w:bookmarkEnd w:id="10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5) вміння працювати в стресових ситуаціях;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6) аналітичне мислення.</w:t>
            </w:r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Знання: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hyperlink r:id="rId8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Конституції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hyperlink r:id="rId9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Закону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“Про державну службу”;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hyperlink r:id="rId10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Закону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“Про запобігання корупції”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та іншого законодавства</w:t>
            </w: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{Пункт 2 виключено на підставі Постанови КМ </w:t>
            </w:r>
            <w:hyperlink r:id="rId11" w:anchor="n75" w:tgtFrame="_blank" w:history="1">
              <w:r w:rsidRPr="00E46F20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24"/>
                  <w:szCs w:val="24"/>
                  <w:u w:val="single"/>
                  <w:lang w:val="uk-UA" w:eastAsia="ru-RU"/>
                </w:rPr>
                <w:t>№ 98 від 12.02.2020</w:t>
              </w:r>
            </w:hyperlink>
            <w:r w:rsidRPr="00E4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}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Закони України «Про судоустрій і статус суддів», «Про запобігання корупції», «Про виконавче провадження», «Про звернення громадян», «Про доступ до публічної інформації», «Про доступ до судових рішень», «Про захист персональних даних»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Кодекс законів про працю України, Цивільний кодекс України, Кримінальний кодекс України, відповідні процесуальні кодекси України; Кодекс адміністративного судочинства України; Кодекс України про адміністративні правопорушення;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Акти Президента України та Кабінету Міністрів України, інші нормативно-правові акти України у сфері організації діловодства, архівної роботи судових органів; 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Інструкція з діловодства у місцевих та апеляційних судах України, затвердженої наказом Державної судової адміністрації України;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Положення про автоматизовану систему документообігу суду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Інструкція про порядок роботи з технічними засобами фіксування судового процесу (судового засідання);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Інструкція про порядок роботи з технічними засобами відеозапису ходу і результатів процесуальних дій проведених у режимі відеоконференції під час судового засідання (кримінального провадження) </w:t>
            </w:r>
          </w:p>
        </w:tc>
      </w:tr>
      <w:tr w:rsidR="00682A58" w:rsidRPr="00510AE0" w:rsidTr="003A05CC">
        <w:trPr>
          <w:trHeight w:val="419"/>
        </w:trPr>
        <w:tc>
          <w:tcPr>
            <w:tcW w:w="17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bookmarkStart w:id="11" w:name="n767"/>
            <w:bookmarkEnd w:id="11"/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__________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Примітка.</w:t>
            </w:r>
          </w:p>
        </w:tc>
        <w:tc>
          <w:tcPr>
            <w:tcW w:w="75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Кількість вимог, які зазначаються в умовах проведення конкурсу, визначається суб’єктом призначення.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У разі оголошення конкурсу на зайняття вакантної посади </w:t>
            </w:r>
            <w:hyperlink r:id="rId12" w:anchor="n80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категорії “А”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зазначаються відомості відповідно до </w:t>
            </w:r>
            <w:hyperlink r:id="rId13" w:anchor="n9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Типових вимог до осіб, які претендують на зайняття посад державної служби категорії “А”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затверджених постановою Кабінету Міністрів України від 22 липня 2016 р. № 448 (Офіційний вісник України, 2016 р., № 59, ст. 2026).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Пункт 4 розділу “Кваліфікаційні вимоги” зазначається у разі оголошення конкурсу на зайняття вакантної посади категорії “А”.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У разі оголошення конкурсу на зайняття вакантних посад </w:t>
            </w:r>
            <w:hyperlink r:id="rId14" w:anchor="n86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 xml:space="preserve">категорій </w:t>
              </w:r>
              <w:proofErr w:type="spellStart"/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“Б”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і </w:t>
            </w:r>
            <w:hyperlink r:id="rId15" w:anchor="n92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“В”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зазначаю</w:t>
            </w:r>
            <w:proofErr w:type="spellEnd"/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ться загальні вимоги відповідно до </w:t>
            </w:r>
            <w:hyperlink r:id="rId16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Закону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“Про державну службу” та спеціальні вимоги, які визначаються з урахуванням рекомендацій НАДС.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Спеціальні вимоги до освіти та досвіду роботи можуть мати уточнюючий характер щодо галузей знань та/або спеціальностей, за якими здобуто вищу освіту, досвіду роботи у конкретній сфері.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Заповнення розділу “Кваліфікаційні вимоги” та пунктів 1 і 2 розділу “Професійні знання” є 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обов’язковими під час визначення умов проведення конкурсу.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Зазначаються загальні вимоги відповідно до </w:t>
            </w:r>
            <w:hyperlink r:id="rId17" w:anchor="n277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частини першої статті 19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та </w:t>
            </w:r>
            <w:hyperlink r:id="rId18" w:anchor="n292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частини другої статті 20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Закону України “Про державну службу”. У разі наявності спеціальних вимог зазначаються лише спеціальні вимоги.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{Абзац восьмий примітки виключено на підставі Постанови КМ </w:t>
            </w:r>
            <w:hyperlink r:id="rId19" w:anchor="n48" w:tgtFrame="_blank" w:history="1">
              <w:r w:rsidRPr="00E46F20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18"/>
                  <w:szCs w:val="18"/>
                  <w:u w:val="single"/>
                  <w:lang w:val="uk-UA" w:eastAsia="ru-RU"/>
                </w:rPr>
                <w:t>№ 903 від 03.11.2019</w:t>
              </w:r>
            </w:hyperlink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}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{Абзац дев'ятий примітки виключено на підставі Постанови КМ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  <w:hyperlink r:id="rId20" w:anchor="n76" w:tgtFrame="_blank" w:history="1">
              <w:r w:rsidRPr="00E46F20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18"/>
                  <w:szCs w:val="18"/>
                  <w:u w:val="single"/>
                  <w:lang w:val="uk-UA" w:eastAsia="ru-RU"/>
                </w:rPr>
                <w:t>№ 98 від 12.02.2020</w:t>
              </w:r>
            </w:hyperlink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}</w:t>
            </w:r>
          </w:p>
        </w:tc>
      </w:tr>
      <w:tr w:rsidR="00682A58" w:rsidRPr="00510AE0" w:rsidTr="003A05CC">
        <w:trPr>
          <w:trHeight w:val="276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82A58" w:rsidRPr="00E46F20" w:rsidRDefault="00682A58" w:rsidP="00682A58">
      <w:pPr>
        <w:shd w:val="clear" w:color="auto" w:fill="FFFFFF"/>
        <w:spacing w:after="143" w:line="240" w:lineRule="auto"/>
        <w:ind w:firstLine="42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2" w:name="n568"/>
      <w:bookmarkEnd w:id="12"/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lastRenderedPageBreak/>
        <w:t>{Додаток 1 в редакції Постанов КМ </w:t>
      </w:r>
      <w:hyperlink r:id="rId21" w:anchor="n5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648 від 18.08.2017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2" w:anchor="n71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815 від 25.10.2017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; із змінами, внесеними згідно з Постановами КМ </w:t>
      </w:r>
      <w:hyperlink r:id="rId23" w:anchor="n105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374 від 10.05.2018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4" w:anchor="n115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462 від 05.06.2019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5" w:anchor="n93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844 від 25.09.2019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6" w:anchor="n87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888 від 28.10.2019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7" w:anchor="n44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903 від 03.11.2019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8" w:anchor="n72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98 від 12.02.2020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9" w:anchor="n102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1139 від 18.11.2020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}</w:t>
      </w:r>
    </w:p>
    <w:p w:rsidR="00682A58" w:rsidRPr="00E46F20" w:rsidRDefault="00682A58" w:rsidP="00682A58">
      <w:pPr>
        <w:spacing w:after="0" w:line="180" w:lineRule="exact"/>
        <w:ind w:left="7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82A58" w:rsidRPr="00E46F20" w:rsidRDefault="00682A58" w:rsidP="00682A58">
      <w:pPr>
        <w:rPr>
          <w:lang w:val="uk-UA"/>
        </w:rPr>
      </w:pPr>
    </w:p>
    <w:p w:rsidR="00235FD3" w:rsidRPr="00682A58" w:rsidRDefault="00235FD3">
      <w:pPr>
        <w:rPr>
          <w:lang w:val="uk-UA"/>
        </w:rPr>
      </w:pPr>
    </w:p>
    <w:sectPr w:rsidR="00235FD3" w:rsidRPr="00682A58" w:rsidSect="00E4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B30"/>
    <w:multiLevelType w:val="hybridMultilevel"/>
    <w:tmpl w:val="9A6E1954"/>
    <w:lvl w:ilvl="0" w:tplc="2256857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14950EE"/>
    <w:multiLevelType w:val="hybridMultilevel"/>
    <w:tmpl w:val="D102D254"/>
    <w:lvl w:ilvl="0" w:tplc="42F29EC8">
      <w:start w:val="1"/>
      <w:numFmt w:val="decimal"/>
      <w:lvlText w:val="%1)"/>
      <w:lvlJc w:val="left"/>
      <w:pPr>
        <w:tabs>
          <w:tab w:val="num" w:pos="554"/>
        </w:tabs>
        <w:ind w:left="554" w:hanging="384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E4218"/>
    <w:multiLevelType w:val="hybridMultilevel"/>
    <w:tmpl w:val="F6AE08E8"/>
    <w:lvl w:ilvl="0" w:tplc="E756807A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82"/>
    <w:rsid w:val="00235FD3"/>
    <w:rsid w:val="0038088B"/>
    <w:rsid w:val="00510AE0"/>
    <w:rsid w:val="005364D0"/>
    <w:rsid w:val="00641FFF"/>
    <w:rsid w:val="00682A58"/>
    <w:rsid w:val="009330F0"/>
    <w:rsid w:val="00B70682"/>
    <w:rsid w:val="00C80563"/>
    <w:rsid w:val="00FC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A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A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hyperlink" Target="https://zakon.rada.gov.ua/laws/show/448-2016-%D0%BF" TargetMode="External"/><Relationship Id="rId18" Type="http://schemas.openxmlformats.org/officeDocument/2006/relationships/hyperlink" Target="https://zakon.rada.gov.ua/laws/show/889-19" TargetMode="External"/><Relationship Id="rId26" Type="http://schemas.openxmlformats.org/officeDocument/2006/relationships/hyperlink" Target="https://zakon.rada.gov.ua/laws/show/888-2019-%D0%B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648-2017-%D0%BF" TargetMode="External"/><Relationship Id="rId7" Type="http://schemas.openxmlformats.org/officeDocument/2006/relationships/hyperlink" Target="mailto:inbox@sh.zp.court.gov.ua" TargetMode="External"/><Relationship Id="rId12" Type="http://schemas.openxmlformats.org/officeDocument/2006/relationships/hyperlink" Target="https://zakon.rada.gov.ua/laws/show/889-19" TargetMode="External"/><Relationship Id="rId17" Type="http://schemas.openxmlformats.org/officeDocument/2006/relationships/hyperlink" Target="https://zakon.rada.gov.ua/laws/show/889-19" TargetMode="External"/><Relationship Id="rId25" Type="http://schemas.openxmlformats.org/officeDocument/2006/relationships/hyperlink" Target="https://zakon.rada.gov.ua/laws/show/844-2019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889-19" TargetMode="External"/><Relationship Id="rId20" Type="http://schemas.openxmlformats.org/officeDocument/2006/relationships/hyperlink" Target="https://zakon.rada.gov.ua/laws/show/98-2020-%D0%BF" TargetMode="External"/><Relationship Id="rId29" Type="http://schemas.openxmlformats.org/officeDocument/2006/relationships/hyperlink" Target="https://zakon.rada.gov.ua/laws/show/1139-2020-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/print" TargetMode="External"/><Relationship Id="rId11" Type="http://schemas.openxmlformats.org/officeDocument/2006/relationships/hyperlink" Target="https://zakon.rada.gov.ua/laws/show/98-2020-%D0%BF" TargetMode="External"/><Relationship Id="rId24" Type="http://schemas.openxmlformats.org/officeDocument/2006/relationships/hyperlink" Target="https://zakon.rada.gov.ua/laws/show/462-2019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889-19" TargetMode="External"/><Relationship Id="rId23" Type="http://schemas.openxmlformats.org/officeDocument/2006/relationships/hyperlink" Target="https://zakon.rada.gov.ua/laws/show/374-2018-%D0%BF" TargetMode="External"/><Relationship Id="rId28" Type="http://schemas.openxmlformats.org/officeDocument/2006/relationships/hyperlink" Target="https://zakon.rada.gov.ua/laws/show/98-2020-%D0%BF" TargetMode="External"/><Relationship Id="rId10" Type="http://schemas.openxmlformats.org/officeDocument/2006/relationships/hyperlink" Target="https://zakon.rada.gov.ua/laws/show/1700-18" TargetMode="External"/><Relationship Id="rId19" Type="http://schemas.openxmlformats.org/officeDocument/2006/relationships/hyperlink" Target="https://zakon.rada.gov.ua/laws/show/903-2019-%D0%B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89-19" TargetMode="External"/><Relationship Id="rId14" Type="http://schemas.openxmlformats.org/officeDocument/2006/relationships/hyperlink" Target="https://zakon.rada.gov.ua/laws/show/889-19" TargetMode="External"/><Relationship Id="rId22" Type="http://schemas.openxmlformats.org/officeDocument/2006/relationships/hyperlink" Target="https://zakon.rada.gov.ua/laws/show/815-2017-%D0%BF" TargetMode="External"/><Relationship Id="rId27" Type="http://schemas.openxmlformats.org/officeDocument/2006/relationships/hyperlink" Target="https://zakon.rada.gov.ua/laws/show/903-2019-%D0%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Лазоренко.Юлия</dc:creator>
  <cp:lastModifiedBy>Алейникова.Наталья</cp:lastModifiedBy>
  <cp:revision>2</cp:revision>
  <dcterms:created xsi:type="dcterms:W3CDTF">2021-05-24T11:30:00Z</dcterms:created>
  <dcterms:modified xsi:type="dcterms:W3CDTF">2021-05-24T11:30:00Z</dcterms:modified>
</cp:coreProperties>
</file>